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379" w:rsidRDefault="005B7379" w:rsidP="005B7379">
      <w:pPr>
        <w:jc w:val="both"/>
        <w:rPr>
          <w:sz w:val="24"/>
          <w:szCs w:val="24"/>
          <w:lang w:val="en-US"/>
        </w:rPr>
      </w:pPr>
      <w:r w:rsidRPr="005B7379"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323975" cy="1655569"/>
            <wp:effectExtent l="0" t="0" r="0" b="1905"/>
            <wp:wrapSquare wrapText="bothSides"/>
            <wp:docPr id="2" name="Imagem 2" descr="C:\Meus documentos rfuentes 2017 03 21\FEBRAPDP\7wcca\palestrantes brasileiros\Augusto_Ara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eus documentos rfuentes 2017 03 21\FEBRAPDP\7wcca\palestrantes brasileiros\Augusto_Arauj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5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7379">
        <w:rPr>
          <w:sz w:val="24"/>
          <w:szCs w:val="24"/>
          <w:lang w:val="en-US"/>
        </w:rPr>
        <w:t xml:space="preserve">Dr. Augusto de Araújo is </w:t>
      </w:r>
      <w:r w:rsidR="006811FC">
        <w:rPr>
          <w:sz w:val="24"/>
          <w:szCs w:val="24"/>
          <w:lang w:val="en-US"/>
        </w:rPr>
        <w:t xml:space="preserve">a </w:t>
      </w:r>
      <w:r w:rsidRPr="005B7379">
        <w:rPr>
          <w:sz w:val="24"/>
          <w:szCs w:val="24"/>
          <w:lang w:val="en-US"/>
        </w:rPr>
        <w:t>Brazilian</w:t>
      </w:r>
      <w:r>
        <w:rPr>
          <w:sz w:val="24"/>
          <w:szCs w:val="24"/>
          <w:lang w:val="en-US"/>
        </w:rPr>
        <w:t xml:space="preserve"> Agricultural E</w:t>
      </w:r>
      <w:r w:rsidRPr="005B7379">
        <w:rPr>
          <w:sz w:val="24"/>
          <w:szCs w:val="24"/>
          <w:lang w:val="en-US"/>
        </w:rPr>
        <w:t xml:space="preserve">ngineer with 34 years of research experience on farm machinery design and testing. </w:t>
      </w:r>
      <w:r>
        <w:rPr>
          <w:sz w:val="24"/>
          <w:szCs w:val="24"/>
          <w:lang w:val="en-US"/>
        </w:rPr>
        <w:t>He obtained the</w:t>
      </w:r>
      <w:r w:rsidRPr="005B73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E</w:t>
      </w:r>
      <w:r w:rsidRPr="005B7379">
        <w:rPr>
          <w:sz w:val="24"/>
          <w:szCs w:val="24"/>
          <w:lang w:val="en-US"/>
        </w:rPr>
        <w:t>ngineering degree</w:t>
      </w:r>
      <w:r>
        <w:rPr>
          <w:sz w:val="24"/>
          <w:szCs w:val="24"/>
          <w:lang w:val="en-US"/>
        </w:rPr>
        <w:t xml:space="preserve"> in 1983</w:t>
      </w:r>
      <w:r w:rsidRPr="005B7379">
        <w:rPr>
          <w:sz w:val="24"/>
          <w:szCs w:val="24"/>
          <w:lang w:val="en-US"/>
        </w:rPr>
        <w:t xml:space="preserve"> at </w:t>
      </w:r>
      <w:r>
        <w:rPr>
          <w:sz w:val="24"/>
          <w:szCs w:val="24"/>
          <w:lang w:val="en-US"/>
        </w:rPr>
        <w:t>Campinas</w:t>
      </w:r>
      <w:r w:rsidRPr="005B7379">
        <w:rPr>
          <w:sz w:val="24"/>
          <w:szCs w:val="24"/>
          <w:lang w:val="en-US"/>
        </w:rPr>
        <w:t xml:space="preserve"> State University (UNICAMP), Brazil, in 1983, followed by </w:t>
      </w:r>
      <w:r>
        <w:rPr>
          <w:sz w:val="24"/>
          <w:szCs w:val="24"/>
          <w:lang w:val="en-US"/>
        </w:rPr>
        <w:t>MSc in</w:t>
      </w:r>
      <w:r w:rsidRPr="005B7379">
        <w:rPr>
          <w:sz w:val="24"/>
          <w:szCs w:val="24"/>
          <w:lang w:val="en-US"/>
        </w:rPr>
        <w:t xml:space="preserve"> Mechanical Engineering at the Federal University of Santa Catarina (UFSC), Brazil, in 1993, </w:t>
      </w:r>
      <w:r>
        <w:rPr>
          <w:sz w:val="24"/>
          <w:szCs w:val="24"/>
          <w:lang w:val="en-US"/>
        </w:rPr>
        <w:t>and a PhD</w:t>
      </w:r>
      <w:r w:rsidRPr="005B7379">
        <w:rPr>
          <w:sz w:val="24"/>
          <w:szCs w:val="24"/>
          <w:lang w:val="en-US"/>
        </w:rPr>
        <w:t xml:space="preserve"> in Electrical</w:t>
      </w:r>
      <w:r w:rsidR="002E6CE3">
        <w:rPr>
          <w:sz w:val="24"/>
          <w:szCs w:val="24"/>
          <w:lang w:val="en-US"/>
        </w:rPr>
        <w:t xml:space="preserve"> Engineering at the University </w:t>
      </w:r>
      <w:proofErr w:type="gramStart"/>
      <w:r w:rsidR="002E6CE3">
        <w:rPr>
          <w:sz w:val="24"/>
          <w:szCs w:val="24"/>
          <w:lang w:val="en-US"/>
        </w:rPr>
        <w:t>o</w:t>
      </w:r>
      <w:r w:rsidRPr="005B7379">
        <w:rPr>
          <w:sz w:val="24"/>
          <w:szCs w:val="24"/>
          <w:lang w:val="en-US"/>
        </w:rPr>
        <w:t>f</w:t>
      </w:r>
      <w:proofErr w:type="gramEnd"/>
      <w:r w:rsidRPr="005B7379">
        <w:rPr>
          <w:sz w:val="24"/>
          <w:szCs w:val="24"/>
          <w:lang w:val="en-US"/>
        </w:rPr>
        <w:t xml:space="preserve"> São Paulo (USP), Brazil, in</w:t>
      </w:r>
      <w:r>
        <w:rPr>
          <w:sz w:val="24"/>
          <w:szCs w:val="24"/>
          <w:lang w:val="en-US"/>
        </w:rPr>
        <w:t xml:space="preserve"> 2004 </w:t>
      </w:r>
      <w:r w:rsidRPr="005B7379">
        <w:rPr>
          <w:sz w:val="24"/>
          <w:szCs w:val="24"/>
          <w:lang w:val="en-US"/>
        </w:rPr>
        <w:t>in</w:t>
      </w:r>
      <w:r>
        <w:rPr>
          <w:sz w:val="24"/>
          <w:szCs w:val="24"/>
          <w:lang w:val="en-US"/>
        </w:rPr>
        <w:t xml:space="preserve"> Agricultural A</w:t>
      </w:r>
      <w:r w:rsidRPr="005B7379">
        <w:rPr>
          <w:sz w:val="24"/>
          <w:szCs w:val="24"/>
          <w:lang w:val="en-US"/>
        </w:rPr>
        <w:t xml:space="preserve">utomation agriculture. </w:t>
      </w:r>
    </w:p>
    <w:p w:rsidR="009D237F" w:rsidRDefault="005B7379" w:rsidP="005B7379">
      <w:pPr>
        <w:jc w:val="both"/>
        <w:rPr>
          <w:sz w:val="24"/>
          <w:szCs w:val="24"/>
          <w:lang w:val="en-US"/>
        </w:rPr>
      </w:pPr>
      <w:r w:rsidRPr="005B7379">
        <w:rPr>
          <w:sz w:val="24"/>
          <w:szCs w:val="24"/>
          <w:lang w:val="en-US"/>
        </w:rPr>
        <w:t>Since 1985</w:t>
      </w:r>
      <w:r w:rsidR="002E6CE3">
        <w:rPr>
          <w:sz w:val="24"/>
          <w:szCs w:val="24"/>
          <w:lang w:val="en-US"/>
        </w:rPr>
        <w:t xml:space="preserve"> until </w:t>
      </w:r>
      <w:r w:rsidR="006811FC">
        <w:rPr>
          <w:sz w:val="24"/>
          <w:szCs w:val="24"/>
          <w:lang w:val="en-US"/>
        </w:rPr>
        <w:t>now,</w:t>
      </w:r>
      <w:r w:rsidRPr="005B73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he </w:t>
      </w:r>
      <w:r w:rsidRPr="005B7379">
        <w:rPr>
          <w:sz w:val="24"/>
          <w:szCs w:val="24"/>
          <w:lang w:val="en-US"/>
        </w:rPr>
        <w:t xml:space="preserve">is a researcher in Agricultural Engineering </w:t>
      </w:r>
      <w:r>
        <w:rPr>
          <w:sz w:val="24"/>
          <w:szCs w:val="24"/>
          <w:lang w:val="en-US"/>
        </w:rPr>
        <w:t>at Instituto</w:t>
      </w:r>
      <w:r w:rsidRPr="005B737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Agronomico do</w:t>
      </w:r>
      <w:r w:rsidRPr="005B7379">
        <w:rPr>
          <w:sz w:val="24"/>
          <w:szCs w:val="24"/>
          <w:lang w:val="en-US"/>
        </w:rPr>
        <w:t xml:space="preserve"> Parana (IAPAR), Brazil, focused on research in design and evaluation of agricultural machinery for </w:t>
      </w:r>
      <w:r>
        <w:rPr>
          <w:sz w:val="24"/>
          <w:szCs w:val="24"/>
          <w:lang w:val="en-US"/>
        </w:rPr>
        <w:t>Conservation Agriculture (No-T</w:t>
      </w:r>
      <w:r w:rsidR="002E6CE3">
        <w:rPr>
          <w:sz w:val="24"/>
          <w:szCs w:val="24"/>
          <w:lang w:val="en-US"/>
        </w:rPr>
        <w:t>illage) and Small Scale Farm M</w:t>
      </w:r>
      <w:r w:rsidRPr="005B7379">
        <w:rPr>
          <w:sz w:val="24"/>
          <w:szCs w:val="24"/>
          <w:lang w:val="en-US"/>
        </w:rPr>
        <w:t xml:space="preserve">achinery. </w:t>
      </w:r>
      <w:r w:rsidR="002E6CE3">
        <w:rPr>
          <w:sz w:val="24"/>
          <w:szCs w:val="24"/>
          <w:lang w:val="en-US"/>
        </w:rPr>
        <w:t>He is a</w:t>
      </w:r>
      <w:r w:rsidRPr="005B7379">
        <w:rPr>
          <w:sz w:val="24"/>
          <w:szCs w:val="24"/>
          <w:lang w:val="en-US"/>
        </w:rPr>
        <w:t xml:space="preserve">lso </w:t>
      </w:r>
      <w:r w:rsidR="002E6CE3">
        <w:rPr>
          <w:sz w:val="24"/>
          <w:szCs w:val="24"/>
          <w:lang w:val="en-US"/>
        </w:rPr>
        <w:t>involved</w:t>
      </w:r>
      <w:r w:rsidRPr="005B7379">
        <w:rPr>
          <w:sz w:val="24"/>
          <w:szCs w:val="24"/>
          <w:lang w:val="en-US"/>
        </w:rPr>
        <w:t xml:space="preserve"> in applications of information technology in agriculture mainly on fuzzy and neural network modeling.</w:t>
      </w:r>
      <w:r w:rsidR="00C67CD7">
        <w:rPr>
          <w:sz w:val="24"/>
          <w:szCs w:val="24"/>
          <w:lang w:val="en-US"/>
        </w:rPr>
        <w:t xml:space="preserve"> </w:t>
      </w:r>
    </w:p>
    <w:p w:rsidR="002E6CE3" w:rsidRDefault="002E6CE3" w:rsidP="00C67CD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Since the very beginning of professional life, he devoted big efforts in designing, adapting and evaluating no-till equipment especially for small farmers and he was one of the responsible for small farmers no-till spreading in Southern Brazil. He also worked in diverse African Countries, Guatemala and Cuba with the same ends for United Nations. </w:t>
      </w:r>
    </w:p>
    <w:p w:rsidR="00C67CD7" w:rsidRDefault="00C67CD7" w:rsidP="00C67CD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He will be </w:t>
      </w:r>
      <w:r w:rsidR="006811FC">
        <w:rPr>
          <w:sz w:val="24"/>
          <w:szCs w:val="24"/>
          <w:lang w:val="en-US"/>
        </w:rPr>
        <w:t>lecturer</w:t>
      </w:r>
      <w:r>
        <w:rPr>
          <w:sz w:val="24"/>
          <w:szCs w:val="24"/>
          <w:lang w:val="en-US"/>
        </w:rPr>
        <w:t xml:space="preserve"> in a</w:t>
      </w:r>
      <w:r w:rsidR="002E6CE3">
        <w:rPr>
          <w:sz w:val="24"/>
          <w:szCs w:val="24"/>
          <w:lang w:val="en-US"/>
        </w:rPr>
        <w:t xml:space="preserve"> </w:t>
      </w:r>
      <w:r w:rsidR="006811FC">
        <w:rPr>
          <w:sz w:val="24"/>
          <w:szCs w:val="24"/>
          <w:lang w:val="en-US"/>
        </w:rPr>
        <w:t xml:space="preserve">CA machinery </w:t>
      </w:r>
      <w:r w:rsidR="002E6CE3">
        <w:rPr>
          <w:sz w:val="24"/>
          <w:szCs w:val="24"/>
          <w:lang w:val="en-US"/>
        </w:rPr>
        <w:t xml:space="preserve">panel </w:t>
      </w:r>
      <w:r w:rsidR="006811FC">
        <w:rPr>
          <w:sz w:val="24"/>
          <w:szCs w:val="24"/>
          <w:lang w:val="en-US"/>
        </w:rPr>
        <w:t>with the speech “</w:t>
      </w:r>
      <w:r w:rsidR="006811FC" w:rsidRPr="006811FC">
        <w:rPr>
          <w:sz w:val="24"/>
          <w:szCs w:val="24"/>
          <w:lang w:val="en-US"/>
        </w:rPr>
        <w:t>SEEDING MACHINERY FOR CONSERVATION AGRICULTURE IN SMALL, MEDIUM AND LARGE FARMS - Present status and Innovations</w:t>
      </w:r>
      <w:r w:rsidR="006811FC">
        <w:rPr>
          <w:sz w:val="24"/>
          <w:szCs w:val="24"/>
          <w:lang w:val="en-US"/>
        </w:rPr>
        <w:t xml:space="preserve">” </w:t>
      </w:r>
      <w:r w:rsidR="002E6CE3">
        <w:rPr>
          <w:sz w:val="24"/>
          <w:szCs w:val="24"/>
          <w:lang w:val="en-US"/>
        </w:rPr>
        <w:t>in</w:t>
      </w:r>
      <w:r w:rsidR="00142E2C">
        <w:rPr>
          <w:sz w:val="24"/>
          <w:szCs w:val="24"/>
          <w:lang w:val="en-US"/>
        </w:rPr>
        <w:t xml:space="preserve"> August </w:t>
      </w:r>
      <w:r w:rsidR="002E6CE3">
        <w:rPr>
          <w:sz w:val="24"/>
          <w:szCs w:val="24"/>
          <w:lang w:val="en-US"/>
        </w:rPr>
        <w:t>3</w:t>
      </w:r>
      <w:r w:rsidR="002E6CE3" w:rsidRPr="002E6CE3">
        <w:rPr>
          <w:sz w:val="24"/>
          <w:szCs w:val="24"/>
          <w:vertAlign w:val="superscript"/>
          <w:lang w:val="en-US"/>
        </w:rPr>
        <w:t>rd</w:t>
      </w:r>
      <w:r w:rsidR="00142E2C">
        <w:rPr>
          <w:sz w:val="24"/>
          <w:szCs w:val="24"/>
          <w:lang w:val="en-US"/>
        </w:rPr>
        <w:t xml:space="preserve">, 2017 between </w:t>
      </w:r>
      <w:r w:rsidR="006811FC">
        <w:rPr>
          <w:sz w:val="24"/>
          <w:szCs w:val="24"/>
          <w:lang w:val="en-US"/>
        </w:rPr>
        <w:t>12</w:t>
      </w:r>
      <w:r w:rsidR="00142E2C">
        <w:rPr>
          <w:sz w:val="24"/>
          <w:szCs w:val="24"/>
          <w:lang w:val="en-US"/>
        </w:rPr>
        <w:t>:</w:t>
      </w:r>
      <w:r w:rsidR="006811FC">
        <w:rPr>
          <w:sz w:val="24"/>
          <w:szCs w:val="24"/>
          <w:lang w:val="en-US"/>
        </w:rPr>
        <w:t>3</w:t>
      </w:r>
      <w:r w:rsidR="00142E2C">
        <w:rPr>
          <w:sz w:val="24"/>
          <w:szCs w:val="24"/>
          <w:lang w:val="en-US"/>
        </w:rPr>
        <w:t>0</w:t>
      </w:r>
      <w:r w:rsidR="006811FC">
        <w:rPr>
          <w:sz w:val="24"/>
          <w:szCs w:val="24"/>
          <w:lang w:val="en-US"/>
        </w:rPr>
        <w:t xml:space="preserve">AM </w:t>
      </w:r>
      <w:r w:rsidR="00142E2C">
        <w:rPr>
          <w:sz w:val="24"/>
          <w:szCs w:val="24"/>
          <w:lang w:val="en-US"/>
        </w:rPr>
        <w:t>and 0</w:t>
      </w:r>
      <w:r w:rsidR="006811FC">
        <w:rPr>
          <w:sz w:val="24"/>
          <w:szCs w:val="24"/>
          <w:lang w:val="en-US"/>
        </w:rPr>
        <w:t>1</w:t>
      </w:r>
      <w:r w:rsidR="00142E2C">
        <w:rPr>
          <w:sz w:val="24"/>
          <w:szCs w:val="24"/>
          <w:lang w:val="en-US"/>
        </w:rPr>
        <w:t>:</w:t>
      </w:r>
      <w:r w:rsidR="006811FC">
        <w:rPr>
          <w:sz w:val="24"/>
          <w:szCs w:val="24"/>
          <w:lang w:val="en-US"/>
        </w:rPr>
        <w:t>3</w:t>
      </w:r>
      <w:r w:rsidR="00142E2C">
        <w:rPr>
          <w:sz w:val="24"/>
          <w:szCs w:val="24"/>
          <w:lang w:val="en-US"/>
        </w:rPr>
        <w:t>0PM.</w:t>
      </w:r>
      <w:r w:rsidR="00142E2C" w:rsidRPr="00142E2C">
        <w:rPr>
          <w:sz w:val="24"/>
          <w:szCs w:val="24"/>
          <w:lang w:val="en-US"/>
        </w:rPr>
        <w:t xml:space="preserve"> </w:t>
      </w:r>
      <w:r w:rsidR="00142E2C">
        <w:rPr>
          <w:sz w:val="24"/>
          <w:szCs w:val="24"/>
          <w:lang w:val="en-US"/>
        </w:rPr>
        <w:t xml:space="preserve"> </w:t>
      </w:r>
    </w:p>
    <w:p w:rsidR="006811FC" w:rsidRPr="006811FC" w:rsidRDefault="006811FC" w:rsidP="006811FC">
      <w:pPr>
        <w:jc w:val="both"/>
        <w:rPr>
          <w:sz w:val="24"/>
          <w:szCs w:val="24"/>
          <w:lang w:val="en-US"/>
        </w:rPr>
      </w:pPr>
      <w:r w:rsidRPr="006811FC">
        <w:rPr>
          <w:sz w:val="24"/>
          <w:szCs w:val="24"/>
          <w:lang w:val="en-US"/>
        </w:rPr>
        <w:t>Seeding in Conservation Agriculture (CA) is the operation whose machinery has experienced most investment in new designs and re-designs aiming to operate efficiently into widely variable residue mulch and untilled soil conditions for manual, draught animal and two- and four-wheel tractor based farming systems.</w:t>
      </w:r>
    </w:p>
    <w:p w:rsidR="006811FC" w:rsidRPr="006811FC" w:rsidRDefault="006811FC" w:rsidP="006811FC">
      <w:pPr>
        <w:jc w:val="both"/>
        <w:rPr>
          <w:sz w:val="24"/>
          <w:szCs w:val="24"/>
          <w:lang w:val="en-US"/>
        </w:rPr>
      </w:pPr>
      <w:r w:rsidRPr="006811FC">
        <w:rPr>
          <w:sz w:val="24"/>
          <w:szCs w:val="24"/>
          <w:lang w:val="en-US"/>
        </w:rPr>
        <w:t xml:space="preserve">A selective review of present status of seeding machinery design for CA systems employed in some regions of the world </w:t>
      </w:r>
      <w:r>
        <w:rPr>
          <w:sz w:val="24"/>
          <w:szCs w:val="24"/>
          <w:lang w:val="en-US"/>
        </w:rPr>
        <w:t>will be</w:t>
      </w:r>
      <w:r w:rsidRPr="006811FC">
        <w:rPr>
          <w:sz w:val="24"/>
          <w:szCs w:val="24"/>
          <w:lang w:val="en-US"/>
        </w:rPr>
        <w:t xml:space="preserve"> presented. It includes technologies in use by farmers or still in a validation but promising stage and reflects experiences and research approaches for CA machinery engineering design adopted to overcome regional problems and challenges.</w:t>
      </w:r>
    </w:p>
    <w:p w:rsidR="006811FC" w:rsidRPr="006811FC" w:rsidRDefault="006811FC" w:rsidP="006811FC">
      <w:pPr>
        <w:jc w:val="both"/>
        <w:rPr>
          <w:sz w:val="24"/>
          <w:szCs w:val="24"/>
          <w:lang w:val="en-US"/>
        </w:rPr>
      </w:pPr>
      <w:r w:rsidRPr="006811FC">
        <w:rPr>
          <w:sz w:val="24"/>
          <w:szCs w:val="24"/>
          <w:lang w:val="en-US"/>
        </w:rPr>
        <w:t>Besides a brief description of most relevant technical aspects, the selected models of seeding machinery are evaluated considering three important principles of no-tillage, i.e., low soil disturbance level, soil surface cover by residues after seeding and ability to operate with diversified types of seeds to optimize crop rotation including cover crops.</w:t>
      </w:r>
    </w:p>
    <w:p w:rsidR="006811FC" w:rsidRPr="006811FC" w:rsidRDefault="006811FC" w:rsidP="006811FC">
      <w:pPr>
        <w:jc w:val="both"/>
        <w:rPr>
          <w:sz w:val="24"/>
          <w:szCs w:val="24"/>
          <w:lang w:val="en-US"/>
        </w:rPr>
      </w:pPr>
      <w:r w:rsidRPr="006811FC">
        <w:rPr>
          <w:sz w:val="24"/>
          <w:szCs w:val="24"/>
          <w:lang w:val="en-US"/>
        </w:rPr>
        <w:t xml:space="preserve">An overview of technological innovations for CA seeding machinery is also included mainly comprising recent commercial components for a better soil-tool-straw interaction and future trends on control systems to improve performance under site-specific seeding management. </w:t>
      </w:r>
    </w:p>
    <w:p w:rsidR="00C67CD7" w:rsidRPr="006A0D32" w:rsidRDefault="006811FC" w:rsidP="006811FC">
      <w:pPr>
        <w:jc w:val="both"/>
        <w:rPr>
          <w:sz w:val="24"/>
          <w:szCs w:val="24"/>
          <w:lang w:val="en-US"/>
        </w:rPr>
      </w:pPr>
      <w:r w:rsidRPr="006811FC">
        <w:rPr>
          <w:sz w:val="24"/>
          <w:szCs w:val="24"/>
          <w:lang w:val="en-US"/>
        </w:rPr>
        <w:lastRenderedPageBreak/>
        <w:t xml:space="preserve">The importance of periodic demonstration and field tests of commercial seeding equipment and innovations released in the market as well a comprehensive transfer of technical information for farmers and technical advisers </w:t>
      </w:r>
      <w:r>
        <w:rPr>
          <w:sz w:val="24"/>
          <w:szCs w:val="24"/>
          <w:lang w:val="en-US"/>
        </w:rPr>
        <w:t>will be</w:t>
      </w:r>
      <w:bookmarkStart w:id="0" w:name="_GoBack"/>
      <w:bookmarkEnd w:id="0"/>
      <w:r w:rsidRPr="006811FC">
        <w:rPr>
          <w:sz w:val="24"/>
          <w:szCs w:val="24"/>
          <w:lang w:val="en-US"/>
        </w:rPr>
        <w:t xml:space="preserve"> discussed as a strategy to improve farmer ability to select the best model for his condition and to accelerate design improvements from manufacturer side.</w:t>
      </w:r>
    </w:p>
    <w:sectPr w:rsidR="00C67CD7" w:rsidRPr="006A0D32" w:rsidSect="0095406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6AA" w:rsidRDefault="000966AA" w:rsidP="00891648">
      <w:pPr>
        <w:spacing w:after="0" w:line="240" w:lineRule="auto"/>
      </w:pPr>
      <w:r>
        <w:separator/>
      </w:r>
    </w:p>
  </w:endnote>
  <w:endnote w:type="continuationSeparator" w:id="0">
    <w:p w:rsidR="000966AA" w:rsidRDefault="000966AA" w:rsidP="00891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6AA" w:rsidRDefault="000966AA" w:rsidP="00891648">
      <w:pPr>
        <w:spacing w:after="0" w:line="240" w:lineRule="auto"/>
      </w:pPr>
      <w:r>
        <w:separator/>
      </w:r>
    </w:p>
  </w:footnote>
  <w:footnote w:type="continuationSeparator" w:id="0">
    <w:p w:rsidR="000966AA" w:rsidRDefault="000966AA" w:rsidP="00891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648" w:rsidRPr="00891648" w:rsidRDefault="00891648" w:rsidP="00891648">
    <w:pPr>
      <w:pStyle w:val="Encabezado"/>
    </w:pPr>
    <w:r>
      <w:rPr>
        <w:noProof/>
        <w:lang w:val="es-AR" w:eastAsia="es-AR"/>
      </w:rPr>
      <w:drawing>
        <wp:inline distT="0" distB="0" distL="0" distR="0">
          <wp:extent cx="2152650" cy="861161"/>
          <wp:effectExtent l="19050" t="0" r="0" b="0"/>
          <wp:docPr id="1" name="0 Imagen" descr="logo WORLD CONGRESS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WORLD CONGRESS-01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2397" cy="861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</w:t>
    </w:r>
    <w:r>
      <w:rPr>
        <w:noProof/>
        <w:lang w:val="es-AR" w:eastAsia="es-AR"/>
      </w:rPr>
      <w:drawing>
        <wp:inline distT="0" distB="0" distL="0" distR="0">
          <wp:extent cx="1748622" cy="620916"/>
          <wp:effectExtent l="19050" t="0" r="3978" b="0"/>
          <wp:docPr id="3" name="2 Imagen" descr="logo 25 Congreso Aapresid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5 Congreso Aapresid-01 (1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56370" cy="623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B26EA"/>
    <w:rsid w:val="000966AA"/>
    <w:rsid w:val="00102804"/>
    <w:rsid w:val="00142E2C"/>
    <w:rsid w:val="00207BB3"/>
    <w:rsid w:val="002B2C67"/>
    <w:rsid w:val="002C0B72"/>
    <w:rsid w:val="002D1ECB"/>
    <w:rsid w:val="002E6CE3"/>
    <w:rsid w:val="00326FBF"/>
    <w:rsid w:val="00450D18"/>
    <w:rsid w:val="004B587B"/>
    <w:rsid w:val="00523DFD"/>
    <w:rsid w:val="005B7379"/>
    <w:rsid w:val="005C0D7F"/>
    <w:rsid w:val="00632EAD"/>
    <w:rsid w:val="006811FC"/>
    <w:rsid w:val="006A0D32"/>
    <w:rsid w:val="00741FE4"/>
    <w:rsid w:val="007B26EA"/>
    <w:rsid w:val="00891648"/>
    <w:rsid w:val="0095406C"/>
    <w:rsid w:val="009D1674"/>
    <w:rsid w:val="009D237F"/>
    <w:rsid w:val="00AB54E3"/>
    <w:rsid w:val="00B65118"/>
    <w:rsid w:val="00B73842"/>
    <w:rsid w:val="00C67CD7"/>
    <w:rsid w:val="00D719C9"/>
    <w:rsid w:val="00ED6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0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916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91648"/>
  </w:style>
  <w:style w:type="paragraph" w:styleId="Piedepgina">
    <w:name w:val="footer"/>
    <w:basedOn w:val="Normal"/>
    <w:link w:val="PiedepginaCar"/>
    <w:uiPriority w:val="99"/>
    <w:semiHidden/>
    <w:unhideWhenUsed/>
    <w:rsid w:val="008916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91648"/>
  </w:style>
  <w:style w:type="paragraph" w:styleId="Textodeglobo">
    <w:name w:val="Balloon Text"/>
    <w:basedOn w:val="Normal"/>
    <w:link w:val="TextodegloboCar"/>
    <w:uiPriority w:val="99"/>
    <w:semiHidden/>
    <w:unhideWhenUsed/>
    <w:rsid w:val="0089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sandralepri@gmail.com</dc:creator>
  <cp:lastModifiedBy>Nocelli</cp:lastModifiedBy>
  <cp:revision>2</cp:revision>
  <dcterms:created xsi:type="dcterms:W3CDTF">2017-06-02T20:30:00Z</dcterms:created>
  <dcterms:modified xsi:type="dcterms:W3CDTF">2017-06-02T20:30:00Z</dcterms:modified>
</cp:coreProperties>
</file>