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864" w:rsidRPr="00E30864" w:rsidRDefault="00225965" w:rsidP="00E3086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eastAsia="Calibri" w:hAnsi="Arial" w:cs="Arial"/>
          <w:noProof/>
          <w:color w:val="000000" w:themeColor="text1"/>
          <w:kern w:val="24"/>
          <w:position w:val="2"/>
          <w:sz w:val="144"/>
          <w:szCs w:val="144"/>
        </w:rPr>
        <w:t xml:space="preserve">   </w:t>
      </w:r>
      <w:r w:rsidR="005629AD">
        <w:rPr>
          <w:rFonts w:ascii="Arial" w:eastAsia="Calibri" w:hAnsi="Arial" w:cs="Arial"/>
          <w:noProof/>
          <w:color w:val="000000" w:themeColor="text1"/>
          <w:kern w:val="24"/>
          <w:position w:val="2"/>
          <w:sz w:val="220"/>
          <w:szCs w:val="220"/>
          <w:lang w:val="es-ES" w:eastAsia="es-ES"/>
        </w:rPr>
        <w:drawing>
          <wp:inline distT="0" distB="0" distL="0" distR="0">
            <wp:extent cx="857250" cy="971550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color w:val="000000" w:themeColor="text1"/>
          <w:kern w:val="24"/>
          <w:position w:val="2"/>
          <w:sz w:val="144"/>
          <w:szCs w:val="144"/>
        </w:rPr>
        <w:t xml:space="preserve"> </w:t>
      </w:r>
      <w:r w:rsidR="00E30864" w:rsidRPr="00225965">
        <w:rPr>
          <w:rFonts w:ascii="Arial" w:eastAsia="Calibri" w:hAnsi="Arial" w:cs="Arial"/>
          <w:noProof/>
          <w:color w:val="000000" w:themeColor="text1"/>
          <w:kern w:val="24"/>
          <w:position w:val="2"/>
          <w:sz w:val="144"/>
          <w:szCs w:val="144"/>
        </w:rPr>
        <w:t>VI RAS</w:t>
      </w:r>
    </w:p>
    <w:p w:rsidR="00AD26E1" w:rsidRPr="00AD26E1" w:rsidRDefault="00AD26E1" w:rsidP="00DA059C">
      <w:pPr>
        <w:jc w:val="center"/>
        <w:rPr>
          <w:rFonts w:ascii="Arial" w:hAnsi="Arial" w:cs="Arial"/>
          <w:b/>
          <w:color w:val="FF0000"/>
          <w:sz w:val="72"/>
          <w:szCs w:val="72"/>
          <w:lang w:val="es-ES"/>
        </w:rPr>
      </w:pPr>
      <w:r w:rsidRPr="00AD26E1">
        <w:rPr>
          <w:rFonts w:ascii="Arial" w:hAnsi="Arial" w:cs="Arial"/>
          <w:b/>
          <w:color w:val="FF0000"/>
          <w:sz w:val="72"/>
          <w:szCs w:val="72"/>
          <w:lang w:val="es-ES"/>
        </w:rPr>
        <w:t>PRIMERA CIRCULAR</w:t>
      </w:r>
    </w:p>
    <w:p w:rsidR="00DA059C" w:rsidRPr="00556723" w:rsidRDefault="00DA059C" w:rsidP="00DA059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r w:rsidRPr="00556723">
        <w:rPr>
          <w:rFonts w:ascii="Arial" w:hAnsi="Arial" w:cs="Arial"/>
          <w:b/>
          <w:sz w:val="28"/>
          <w:szCs w:val="28"/>
          <w:lang w:val="es-ES"/>
        </w:rPr>
        <w:t xml:space="preserve">VI </w:t>
      </w:r>
      <w:r w:rsidR="00225965">
        <w:rPr>
          <w:rFonts w:ascii="Arial" w:hAnsi="Arial" w:cs="Arial"/>
          <w:b/>
          <w:sz w:val="28"/>
          <w:szCs w:val="28"/>
          <w:lang w:val="es-ES"/>
        </w:rPr>
        <w:t>CONGRESO</w:t>
      </w:r>
      <w:r w:rsidRPr="00556723">
        <w:rPr>
          <w:rFonts w:ascii="Arial" w:hAnsi="Arial" w:cs="Arial"/>
          <w:b/>
          <w:sz w:val="28"/>
          <w:szCs w:val="28"/>
          <w:lang w:val="es-ES"/>
        </w:rPr>
        <w:t xml:space="preserve"> DE LA RED ARGENTINA DE SALINIDAD</w:t>
      </w:r>
    </w:p>
    <w:bookmarkEnd w:id="0"/>
    <w:p w:rsidR="004F098F" w:rsidRDefault="004F098F" w:rsidP="00556723">
      <w:pPr>
        <w:jc w:val="center"/>
        <w:rPr>
          <w:rFonts w:ascii="Arial" w:hAnsi="Arial" w:cs="Arial"/>
          <w:b/>
          <w:sz w:val="24"/>
          <w:szCs w:val="24"/>
          <w:lang w:val="es-AR"/>
        </w:rPr>
      </w:pPr>
      <w:r w:rsidRPr="00556723">
        <w:rPr>
          <w:rFonts w:ascii="Arial" w:hAnsi="Arial" w:cs="Arial"/>
          <w:b/>
          <w:sz w:val="24"/>
          <w:szCs w:val="24"/>
          <w:lang w:val="es-AR"/>
        </w:rPr>
        <w:t>Los diferentes medios salinos y alcalinos y el análisis de su desafío  en diferentes escalas de percepción</w:t>
      </w:r>
    </w:p>
    <w:p w:rsidR="00225965" w:rsidRPr="00225965" w:rsidRDefault="00225965" w:rsidP="00225965">
      <w:pPr>
        <w:jc w:val="center"/>
        <w:rPr>
          <w:rFonts w:ascii="Arial" w:hAnsi="Arial" w:cs="Arial"/>
          <w:b/>
          <w:lang w:val="es-AR"/>
        </w:rPr>
      </w:pPr>
      <w:r w:rsidRPr="00225965">
        <w:rPr>
          <w:rFonts w:ascii="Arial" w:hAnsi="Arial" w:cs="Arial"/>
          <w:b/>
          <w:lang w:val="es-AR"/>
        </w:rPr>
        <w:t>22 al 25 de Julio de 2019</w:t>
      </w:r>
    </w:p>
    <w:p w:rsidR="002130A9" w:rsidRDefault="002130A9" w:rsidP="002130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 w:rsidRPr="00E1605D">
        <w:rPr>
          <w:rFonts w:ascii="Arial" w:hAnsi="Arial" w:cs="Arial"/>
          <w:sz w:val="24"/>
          <w:szCs w:val="24"/>
          <w:lang w:val="es-AR"/>
        </w:rPr>
        <w:t>El objetivo del VI congreso es convocar en un mismo escenario a profesionales vinculados, desde diversos enfoques, a la temática de la salinidad en suelos y su impacto en la productividad. Por lo tanto, se convocan en esta reunión, ingenieros agrónomos, biólogos, biotecnólogos, geólogos</w:t>
      </w:r>
      <w:r w:rsidR="00AD26E1">
        <w:rPr>
          <w:rFonts w:ascii="Arial" w:hAnsi="Arial" w:cs="Arial"/>
          <w:sz w:val="24"/>
          <w:szCs w:val="24"/>
          <w:lang w:val="es-AR"/>
        </w:rPr>
        <w:t>, geógrafos</w:t>
      </w:r>
      <w:r w:rsidRPr="00E1605D">
        <w:rPr>
          <w:rFonts w:ascii="Arial" w:hAnsi="Arial" w:cs="Arial"/>
          <w:sz w:val="24"/>
          <w:szCs w:val="24"/>
          <w:lang w:val="es-AR"/>
        </w:rPr>
        <w:t xml:space="preserve"> y todo profesional o persona interesada en la temática. El objetivo es lograr la incorporación productiva y sustentable de los ambientes afectados por salinidad en la Argentina. Para ello se realiza</w:t>
      </w:r>
      <w:r w:rsidR="00AD26E1">
        <w:rPr>
          <w:rFonts w:ascii="Arial" w:hAnsi="Arial" w:cs="Arial"/>
          <w:sz w:val="24"/>
          <w:szCs w:val="24"/>
          <w:lang w:val="es-AR"/>
        </w:rPr>
        <w:t>rá</w:t>
      </w:r>
      <w:r w:rsidRPr="00E1605D">
        <w:rPr>
          <w:rFonts w:ascii="Arial" w:hAnsi="Arial" w:cs="Arial"/>
          <w:sz w:val="24"/>
          <w:szCs w:val="24"/>
          <w:lang w:val="es-AR"/>
        </w:rPr>
        <w:t xml:space="preserve">n mesas redondas sobre distintos ejes temáticos y un seminario internacional, con la participación de </w:t>
      </w:r>
      <w:r w:rsidR="00AD26E1" w:rsidRPr="00E1605D">
        <w:rPr>
          <w:rFonts w:ascii="Arial" w:hAnsi="Arial" w:cs="Arial"/>
          <w:sz w:val="24"/>
          <w:szCs w:val="24"/>
          <w:lang w:val="es-AR"/>
        </w:rPr>
        <w:t>especialistas</w:t>
      </w:r>
      <w:r w:rsidR="00AD26E1">
        <w:rPr>
          <w:rFonts w:ascii="Arial" w:hAnsi="Arial" w:cs="Arial"/>
          <w:sz w:val="24"/>
          <w:szCs w:val="24"/>
          <w:lang w:val="es-AR"/>
        </w:rPr>
        <w:t xml:space="preserve"> y </w:t>
      </w:r>
      <w:r w:rsidR="00AD26E1" w:rsidRPr="00E1605D">
        <w:rPr>
          <w:rFonts w:ascii="Arial" w:hAnsi="Arial" w:cs="Arial"/>
          <w:sz w:val="24"/>
          <w:szCs w:val="24"/>
          <w:lang w:val="es-AR"/>
        </w:rPr>
        <w:t xml:space="preserve"> </w:t>
      </w:r>
      <w:r w:rsidRPr="00E1605D">
        <w:rPr>
          <w:rFonts w:ascii="Arial" w:hAnsi="Arial" w:cs="Arial"/>
          <w:sz w:val="24"/>
          <w:szCs w:val="24"/>
          <w:lang w:val="es-AR"/>
        </w:rPr>
        <w:t>jóvenes investigadores, profesionales</w:t>
      </w:r>
      <w:r w:rsidR="00AD26E1">
        <w:rPr>
          <w:rFonts w:ascii="Arial" w:hAnsi="Arial" w:cs="Arial"/>
          <w:sz w:val="24"/>
          <w:szCs w:val="24"/>
          <w:lang w:val="es-AR"/>
        </w:rPr>
        <w:t xml:space="preserve"> y</w:t>
      </w:r>
      <w:r w:rsidRPr="00E1605D">
        <w:rPr>
          <w:rFonts w:ascii="Arial" w:hAnsi="Arial" w:cs="Arial"/>
          <w:sz w:val="24"/>
          <w:szCs w:val="24"/>
          <w:lang w:val="es-AR"/>
        </w:rPr>
        <w:t xml:space="preserve"> estudiantes</w:t>
      </w:r>
      <w:r w:rsidR="00AD26E1">
        <w:rPr>
          <w:rFonts w:ascii="Arial" w:hAnsi="Arial" w:cs="Arial"/>
          <w:sz w:val="24"/>
          <w:szCs w:val="24"/>
          <w:lang w:val="es-AR"/>
        </w:rPr>
        <w:t>.</w:t>
      </w:r>
    </w:p>
    <w:p w:rsidR="00AD26E1" w:rsidRPr="00E1605D" w:rsidRDefault="00AD26E1" w:rsidP="002130A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val="es-AR"/>
        </w:rPr>
      </w:pPr>
    </w:p>
    <w:p w:rsidR="00225965" w:rsidRPr="00E1605D" w:rsidRDefault="002130A9" w:rsidP="002259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 w:rsidRPr="00E1605D">
        <w:rPr>
          <w:rFonts w:ascii="Arial" w:hAnsi="Arial" w:cs="Arial"/>
          <w:sz w:val="24"/>
          <w:szCs w:val="24"/>
          <w:lang w:val="es-AR"/>
        </w:rPr>
        <w:t xml:space="preserve">El punto de partida de este proceso fue </w:t>
      </w:r>
      <w:r w:rsidR="00EF4B25">
        <w:rPr>
          <w:rFonts w:ascii="Arial" w:hAnsi="Arial" w:cs="Arial"/>
          <w:sz w:val="24"/>
          <w:szCs w:val="24"/>
          <w:lang w:val="es-AR"/>
        </w:rPr>
        <w:t xml:space="preserve">el </w:t>
      </w:r>
      <w:r w:rsidR="00EF4B25" w:rsidRPr="00E1605D">
        <w:rPr>
          <w:rFonts w:ascii="Arial" w:hAnsi="Arial" w:cs="Arial"/>
          <w:sz w:val="24"/>
          <w:szCs w:val="24"/>
          <w:lang w:val="es-AR"/>
        </w:rPr>
        <w:t>Primer Taller de la Red Argentina de Salinidad</w:t>
      </w:r>
      <w:r w:rsidR="00EF4B25">
        <w:rPr>
          <w:rFonts w:ascii="Arial" w:hAnsi="Arial" w:cs="Arial"/>
          <w:sz w:val="24"/>
          <w:szCs w:val="24"/>
          <w:lang w:val="es-AR"/>
        </w:rPr>
        <w:t xml:space="preserve">, </w:t>
      </w:r>
      <w:r w:rsidRPr="00E1605D">
        <w:rPr>
          <w:rFonts w:ascii="Arial" w:hAnsi="Arial" w:cs="Arial"/>
          <w:sz w:val="24"/>
          <w:szCs w:val="24"/>
          <w:lang w:val="es-AR"/>
        </w:rPr>
        <w:t>tuvo lugar en Córdoba en 2005</w:t>
      </w:r>
      <w:r w:rsidR="00EF4B25">
        <w:rPr>
          <w:rFonts w:ascii="Arial" w:hAnsi="Arial" w:cs="Arial"/>
          <w:sz w:val="24"/>
          <w:szCs w:val="24"/>
          <w:lang w:val="es-AR"/>
        </w:rPr>
        <w:t xml:space="preserve">. </w:t>
      </w:r>
      <w:r w:rsidRPr="00E1605D">
        <w:rPr>
          <w:rFonts w:ascii="Arial" w:hAnsi="Arial" w:cs="Arial"/>
          <w:sz w:val="24"/>
          <w:szCs w:val="24"/>
          <w:lang w:val="es-AR"/>
        </w:rPr>
        <w:t>En el año 2009 se realizó el Primer Congreso de la Red Argentina de</w:t>
      </w:r>
      <w:r w:rsidR="00EF4B25">
        <w:rPr>
          <w:rFonts w:ascii="Arial" w:hAnsi="Arial" w:cs="Arial"/>
          <w:sz w:val="24"/>
          <w:szCs w:val="24"/>
          <w:lang w:val="es-AR"/>
        </w:rPr>
        <w:t xml:space="preserve"> </w:t>
      </w:r>
      <w:r w:rsidRPr="00E1605D">
        <w:rPr>
          <w:rFonts w:ascii="Arial" w:hAnsi="Arial" w:cs="Arial"/>
          <w:sz w:val="24"/>
          <w:szCs w:val="24"/>
          <w:lang w:val="es-AR"/>
        </w:rPr>
        <w:t xml:space="preserve">Salinidad, en Córdoba, en 2011 el segundo Congreso en Tucumán, en 2013 el tercer Congreso en Chascomús, en 2016 el Cuarto Congreso en Reconquista y en 2017 en Quinto Congreso en Villa Mercedes. </w:t>
      </w:r>
      <w:r w:rsidR="00EF4B25">
        <w:rPr>
          <w:rFonts w:ascii="Arial" w:hAnsi="Arial" w:cs="Arial"/>
          <w:sz w:val="24"/>
          <w:szCs w:val="24"/>
          <w:lang w:val="es-AR"/>
        </w:rPr>
        <w:t>En</w:t>
      </w:r>
      <w:r w:rsidRPr="00E1605D">
        <w:rPr>
          <w:rFonts w:ascii="Arial" w:hAnsi="Arial" w:cs="Arial"/>
          <w:sz w:val="24"/>
          <w:szCs w:val="24"/>
          <w:lang w:val="es-AR"/>
        </w:rPr>
        <w:t xml:space="preserve"> 2019, se</w:t>
      </w:r>
      <w:r w:rsidR="00EF4B25">
        <w:rPr>
          <w:rFonts w:ascii="Arial" w:hAnsi="Arial" w:cs="Arial"/>
          <w:sz w:val="24"/>
          <w:szCs w:val="24"/>
          <w:lang w:val="es-AR"/>
        </w:rPr>
        <w:t xml:space="preserve"> </w:t>
      </w:r>
      <w:r w:rsidRPr="00E1605D">
        <w:rPr>
          <w:rFonts w:ascii="Arial" w:hAnsi="Arial" w:cs="Arial"/>
          <w:sz w:val="24"/>
          <w:szCs w:val="24"/>
          <w:lang w:val="es-AR"/>
        </w:rPr>
        <w:t xml:space="preserve">organizará la VI RAS en Buenos Aires. 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 xml:space="preserve">La RAS se transformó en la organización que unifica varias ramas científicas y tecnológicas en un espacio único. Como antecedentes puede destacarse la publicación de </w:t>
      </w:r>
      <w:r w:rsidR="00225965">
        <w:rPr>
          <w:rFonts w:ascii="Arial" w:eastAsiaTheme="minorHAnsi" w:hAnsi="Arial" w:cs="Arial"/>
          <w:sz w:val="24"/>
          <w:szCs w:val="24"/>
          <w:lang w:val="es-AR"/>
        </w:rPr>
        <w:t xml:space="preserve">dos 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>libros</w:t>
      </w:r>
      <w:r w:rsidR="00225965">
        <w:rPr>
          <w:rFonts w:ascii="Arial" w:eastAsiaTheme="minorHAnsi" w:hAnsi="Arial" w:cs="Arial"/>
          <w:sz w:val="24"/>
          <w:szCs w:val="24"/>
          <w:lang w:val="es-AR"/>
        </w:rPr>
        <w:t>: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 xml:space="preserve"> En 2006</w:t>
      </w:r>
      <w:r w:rsidR="00225965">
        <w:rPr>
          <w:rFonts w:ascii="Arial" w:eastAsiaTheme="minorHAnsi" w:hAnsi="Arial" w:cs="Arial"/>
          <w:sz w:val="24"/>
          <w:szCs w:val="24"/>
          <w:lang w:val="es-AR"/>
        </w:rPr>
        <w:t xml:space="preserve">, </w:t>
      </w:r>
      <w:r w:rsidR="00225965" w:rsidRPr="00E1605D">
        <w:rPr>
          <w:rFonts w:ascii="Arial" w:eastAsiaTheme="minorHAnsi" w:hAnsi="Arial" w:cs="Arial"/>
          <w:b/>
          <w:sz w:val="24"/>
          <w:szCs w:val="24"/>
          <w:lang w:val="es-AR"/>
        </w:rPr>
        <w:t>La salinización de suelos en la Argentina: su impac</w:t>
      </w:r>
      <w:r w:rsidR="00225965">
        <w:rPr>
          <w:rFonts w:ascii="Arial" w:eastAsiaTheme="minorHAnsi" w:hAnsi="Arial" w:cs="Arial"/>
          <w:b/>
          <w:sz w:val="24"/>
          <w:szCs w:val="24"/>
          <w:lang w:val="es-AR"/>
        </w:rPr>
        <w:t xml:space="preserve">to en la producción agropecuari, 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>Taleisnik, E., Grunberg, K., Guillermo S.M (Editores) EDUCC. Córdoba. ISBN: 978-987-626-013-8. En 2017</w:t>
      </w:r>
      <w:r w:rsidR="00225965">
        <w:rPr>
          <w:rFonts w:ascii="Arial" w:eastAsiaTheme="minorHAnsi" w:hAnsi="Arial" w:cs="Arial"/>
          <w:sz w:val="24"/>
          <w:szCs w:val="24"/>
          <w:lang w:val="es-AR"/>
        </w:rPr>
        <w:t xml:space="preserve">, </w:t>
      </w:r>
      <w:r w:rsidR="00225965" w:rsidRPr="00E1605D">
        <w:rPr>
          <w:rFonts w:ascii="Arial" w:eastAsiaTheme="minorHAnsi" w:hAnsi="Arial" w:cs="Arial"/>
          <w:b/>
          <w:sz w:val="24"/>
          <w:szCs w:val="24"/>
          <w:lang w:val="es-AR"/>
        </w:rPr>
        <w:t>Ambientes salinos y alcalinos de la Argentina. Recursos y aprovechamiento productivo</w:t>
      </w:r>
      <w:r w:rsidR="00225965">
        <w:rPr>
          <w:rFonts w:ascii="Arial" w:eastAsiaTheme="minorHAnsi" w:hAnsi="Arial" w:cs="Arial"/>
          <w:b/>
          <w:sz w:val="24"/>
          <w:szCs w:val="24"/>
          <w:lang w:val="es-AR"/>
        </w:rPr>
        <w:t xml:space="preserve">, 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 xml:space="preserve">Taleisnik, E. y R.S. Lavado (Ed). FCA-UCC y OGE. Buenos Aires. 570 pag. ISBN 978-987-1922-23-9. </w:t>
      </w:r>
      <w:r w:rsidR="00225965">
        <w:rPr>
          <w:rFonts w:ascii="Arial" w:eastAsiaTheme="minorHAnsi" w:hAnsi="Arial" w:cs="Arial"/>
          <w:sz w:val="24"/>
          <w:szCs w:val="24"/>
          <w:lang w:val="es-AR"/>
        </w:rPr>
        <w:lastRenderedPageBreak/>
        <w:t>Se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 xml:space="preserve"> estudia la elaboración de un tercer libro enfocado hacia las cuestiones relacionadas </w:t>
      </w:r>
      <w:r w:rsidR="00225965">
        <w:rPr>
          <w:rFonts w:ascii="Arial" w:eastAsiaTheme="minorHAnsi" w:hAnsi="Arial" w:cs="Arial"/>
          <w:sz w:val="24"/>
          <w:szCs w:val="24"/>
          <w:lang w:val="es-AR"/>
        </w:rPr>
        <w:t xml:space="preserve">la 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>hidrol</w:t>
      </w:r>
      <w:r w:rsidR="00225965">
        <w:rPr>
          <w:rFonts w:ascii="Arial" w:eastAsiaTheme="minorHAnsi" w:hAnsi="Arial" w:cs="Arial"/>
          <w:sz w:val="24"/>
          <w:szCs w:val="24"/>
          <w:lang w:val="es-AR"/>
        </w:rPr>
        <w:t>ogía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 xml:space="preserve"> e hidroquímic</w:t>
      </w:r>
      <w:r w:rsidR="00225965">
        <w:rPr>
          <w:rFonts w:ascii="Arial" w:eastAsiaTheme="minorHAnsi" w:hAnsi="Arial" w:cs="Arial"/>
          <w:sz w:val="24"/>
          <w:szCs w:val="24"/>
          <w:lang w:val="es-AR"/>
        </w:rPr>
        <w:t xml:space="preserve">a </w:t>
      </w:r>
      <w:r w:rsidR="00225965" w:rsidRPr="00E1605D">
        <w:rPr>
          <w:rFonts w:ascii="Arial" w:eastAsiaTheme="minorHAnsi" w:hAnsi="Arial" w:cs="Arial"/>
          <w:sz w:val="24"/>
          <w:szCs w:val="24"/>
          <w:lang w:val="es-AR"/>
        </w:rPr>
        <w:t>de la salinidad de los suelos.</w:t>
      </w:r>
    </w:p>
    <w:p w:rsidR="00FC2C98" w:rsidRDefault="00FC2C98" w:rsidP="002130A9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:rsidR="002130A9" w:rsidRPr="00E1605D" w:rsidRDefault="002130A9" w:rsidP="002130A9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 w:rsidRPr="00E1605D">
        <w:rPr>
          <w:rFonts w:ascii="Arial" w:hAnsi="Arial" w:cs="Arial"/>
          <w:sz w:val="24"/>
          <w:szCs w:val="24"/>
          <w:lang w:val="es-AR"/>
        </w:rPr>
        <w:t>El esquema del Congreso es:</w:t>
      </w:r>
    </w:p>
    <w:p w:rsidR="002130A9" w:rsidRDefault="002130A9" w:rsidP="002130A9">
      <w:pPr>
        <w:spacing w:after="0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2130A9" w:rsidRPr="00EF4B25" w:rsidRDefault="002130A9" w:rsidP="00FC2C98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AR" w:eastAsia="es-AR"/>
        </w:rPr>
      </w:pPr>
      <w:r w:rsidRPr="00EF4B25">
        <w:rPr>
          <w:rFonts w:ascii="Arial" w:hAnsi="Arial" w:cs="Arial"/>
          <w:b/>
          <w:sz w:val="24"/>
          <w:szCs w:val="24"/>
          <w:u w:val="single"/>
          <w:lang w:val="es-AR"/>
        </w:rPr>
        <w:t>Día 1</w:t>
      </w:r>
      <w:r w:rsidRPr="00EF4B25">
        <w:rPr>
          <w:rFonts w:ascii="Arial" w:hAnsi="Arial" w:cs="Arial"/>
          <w:b/>
          <w:sz w:val="24"/>
          <w:szCs w:val="24"/>
          <w:lang w:val="es-AR"/>
        </w:rPr>
        <w:t>,</w:t>
      </w:r>
      <w:r w:rsidRPr="00EF4B25">
        <w:rPr>
          <w:rFonts w:ascii="Arial" w:hAnsi="Arial" w:cs="Arial"/>
          <w:sz w:val="24"/>
          <w:szCs w:val="24"/>
          <w:lang w:val="es-AR"/>
        </w:rPr>
        <w:t xml:space="preserve"> Inauguración y </w:t>
      </w:r>
      <w:r w:rsidRPr="00EF4B25">
        <w:rPr>
          <w:rFonts w:ascii="Arial" w:eastAsia="Times New Roman" w:hAnsi="Arial" w:cs="Arial"/>
          <w:sz w:val="24"/>
          <w:szCs w:val="24"/>
          <w:lang w:val="es-AR" w:eastAsia="es-AR"/>
        </w:rPr>
        <w:t xml:space="preserve">Seminario Internacional, denominado </w:t>
      </w:r>
      <w:r w:rsidRPr="00EF4B25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 w:eastAsia="es-AR"/>
        </w:rPr>
        <w:t>La sequía y la salinidad, dos problemas relacionados que restringen el desarrollo de la agricultura</w:t>
      </w:r>
      <w:r w:rsidRPr="00EF4B25">
        <w:rPr>
          <w:rFonts w:ascii="Arial" w:eastAsia="Times New Roman" w:hAnsi="Arial" w:cs="Arial"/>
          <w:sz w:val="24"/>
          <w:szCs w:val="24"/>
          <w:shd w:val="clear" w:color="auto" w:fill="FFFFFF"/>
          <w:lang w:val="es-AR" w:eastAsia="es-AR"/>
        </w:rPr>
        <w:t>,</w:t>
      </w:r>
    </w:p>
    <w:p w:rsidR="00EF4B25" w:rsidRPr="00EF4B25" w:rsidRDefault="00EF4B25" w:rsidP="00FC2C98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 w:rsidRPr="00EF4B25">
        <w:rPr>
          <w:rFonts w:ascii="Arial" w:hAnsi="Arial" w:cs="Arial"/>
          <w:b/>
          <w:sz w:val="24"/>
          <w:szCs w:val="24"/>
          <w:u w:val="single"/>
          <w:lang w:val="es-AR"/>
        </w:rPr>
        <w:t>Día 2</w:t>
      </w:r>
      <w:r w:rsidRPr="00EF4B25">
        <w:rPr>
          <w:rFonts w:ascii="Arial" w:hAnsi="Arial" w:cs="Arial"/>
          <w:b/>
          <w:sz w:val="24"/>
          <w:szCs w:val="24"/>
          <w:lang w:val="es-AR"/>
        </w:rPr>
        <w:t>. Mesas redondas simultáneas de los ejes  1 y 4. Visita posters</w:t>
      </w:r>
    </w:p>
    <w:p w:rsidR="00EF4B25" w:rsidRPr="00EF4B25" w:rsidRDefault="00EF4B25" w:rsidP="00FC2C98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 w:rsidRPr="00EF4B25">
        <w:rPr>
          <w:rFonts w:ascii="Arial" w:hAnsi="Arial" w:cs="Arial"/>
          <w:b/>
          <w:sz w:val="24"/>
          <w:szCs w:val="24"/>
          <w:u w:val="single"/>
          <w:lang w:val="es-AR"/>
        </w:rPr>
        <w:t>Día 3</w:t>
      </w:r>
      <w:r w:rsidRPr="00EF4B25">
        <w:rPr>
          <w:rFonts w:ascii="Arial" w:hAnsi="Arial" w:cs="Arial"/>
          <w:b/>
          <w:sz w:val="24"/>
          <w:szCs w:val="24"/>
          <w:lang w:val="es-AR"/>
        </w:rPr>
        <w:t>: Mesas redondas simultáneas de los ejes 2 y 3. Visita posters</w:t>
      </w:r>
    </w:p>
    <w:p w:rsidR="00EF4B25" w:rsidRDefault="00EF4B25" w:rsidP="00FC2C98">
      <w:pPr>
        <w:spacing w:after="0"/>
        <w:rPr>
          <w:rFonts w:ascii="Arial" w:hAnsi="Arial" w:cs="Arial"/>
          <w:sz w:val="24"/>
          <w:szCs w:val="24"/>
          <w:lang w:val="es-AR"/>
        </w:rPr>
      </w:pPr>
      <w:r w:rsidRPr="00EF4B25">
        <w:rPr>
          <w:rFonts w:ascii="Arial" w:hAnsi="Arial" w:cs="Arial"/>
          <w:sz w:val="24"/>
          <w:szCs w:val="24"/>
          <w:lang w:val="es-AR"/>
        </w:rPr>
        <w:t>Las se</w:t>
      </w:r>
      <w:r w:rsidR="00D57D8C">
        <w:rPr>
          <w:rFonts w:ascii="Arial" w:hAnsi="Arial" w:cs="Arial"/>
          <w:sz w:val="24"/>
          <w:szCs w:val="24"/>
          <w:lang w:val="es-AR"/>
        </w:rPr>
        <w:t>si</w:t>
      </w:r>
      <w:r w:rsidRPr="00EF4B25">
        <w:rPr>
          <w:rFonts w:ascii="Arial" w:hAnsi="Arial" w:cs="Arial"/>
          <w:sz w:val="24"/>
          <w:szCs w:val="24"/>
          <w:lang w:val="es-AR"/>
        </w:rPr>
        <w:t>ones de posters se referirán a los ejes temáticos del día.</w:t>
      </w:r>
    </w:p>
    <w:p w:rsidR="00FC2C98" w:rsidRPr="00EF4B25" w:rsidRDefault="00FC2C98" w:rsidP="00FC2C98">
      <w:pPr>
        <w:spacing w:after="0"/>
        <w:rPr>
          <w:rFonts w:ascii="Arial" w:hAnsi="Arial" w:cs="Arial"/>
          <w:sz w:val="24"/>
          <w:szCs w:val="24"/>
          <w:lang w:val="es-AR"/>
        </w:rPr>
      </w:pPr>
    </w:p>
    <w:p w:rsidR="00EF4B25" w:rsidRPr="00225965" w:rsidRDefault="00EF4B25" w:rsidP="0022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  <w:lang w:val="es-AR"/>
        </w:rPr>
      </w:pPr>
      <w:r w:rsidRPr="00225965">
        <w:rPr>
          <w:rFonts w:ascii="Arial" w:hAnsi="Arial" w:cs="Arial"/>
          <w:color w:val="FF0000"/>
          <w:lang w:val="es-AR"/>
        </w:rPr>
        <w:t>Los cuatro ejes temáticos</w:t>
      </w:r>
      <w:r w:rsidR="00225965">
        <w:rPr>
          <w:rFonts w:ascii="Arial" w:hAnsi="Arial" w:cs="Arial"/>
          <w:color w:val="FF0000"/>
          <w:lang w:val="es-AR"/>
        </w:rPr>
        <w:t xml:space="preserve"> </w:t>
      </w:r>
      <w:r w:rsidRPr="00225965">
        <w:rPr>
          <w:rFonts w:ascii="Arial" w:hAnsi="Arial" w:cs="Arial"/>
          <w:color w:val="FF0000"/>
          <w:lang w:val="es-AR"/>
        </w:rPr>
        <w:t>son:</w:t>
      </w:r>
    </w:p>
    <w:p w:rsidR="00EF4B25" w:rsidRPr="00225965" w:rsidRDefault="00EF4B25" w:rsidP="0022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lang w:val="es-AR"/>
        </w:rPr>
      </w:pPr>
      <w:r w:rsidRPr="00225965">
        <w:rPr>
          <w:rFonts w:ascii="Arial" w:hAnsi="Arial" w:cs="Arial"/>
          <w:b/>
          <w:color w:val="FF0000"/>
          <w:lang w:val="es-AR"/>
        </w:rPr>
        <w:t>1.- Ambientes salinos en zonas áridas y semiáridas</w:t>
      </w:r>
    </w:p>
    <w:p w:rsidR="00EF4B25" w:rsidRPr="00225965" w:rsidRDefault="00EF4B25" w:rsidP="0022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lang w:val="es-AR"/>
        </w:rPr>
      </w:pPr>
      <w:r w:rsidRPr="00225965">
        <w:rPr>
          <w:rFonts w:ascii="Arial" w:hAnsi="Arial" w:cs="Arial"/>
          <w:b/>
          <w:color w:val="FF0000"/>
          <w:lang w:val="es-AR"/>
        </w:rPr>
        <w:t>2.- Ambientes salinos en zonas áridas y semiáridas bajo riego</w:t>
      </w:r>
    </w:p>
    <w:p w:rsidR="00EF4B25" w:rsidRPr="00225965" w:rsidRDefault="00EF4B25" w:rsidP="0022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lang w:val="es-AR"/>
        </w:rPr>
      </w:pPr>
      <w:r w:rsidRPr="00225965">
        <w:rPr>
          <w:rFonts w:ascii="Arial" w:hAnsi="Arial" w:cs="Arial"/>
          <w:b/>
          <w:color w:val="FF0000"/>
          <w:lang w:val="es-AR"/>
        </w:rPr>
        <w:t>3.- Ambientes salinos y alcalinos en zonas húmedas y subhúmedas</w:t>
      </w:r>
    </w:p>
    <w:p w:rsidR="00EF4B25" w:rsidRPr="00225965" w:rsidRDefault="00EF4B25" w:rsidP="0022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lang w:val="es-AR"/>
        </w:rPr>
      </w:pPr>
      <w:r w:rsidRPr="00225965">
        <w:rPr>
          <w:rFonts w:ascii="Arial" w:hAnsi="Arial" w:cs="Arial"/>
          <w:b/>
          <w:color w:val="FF0000"/>
          <w:lang w:val="es-AR"/>
        </w:rPr>
        <w:t>4.- Ambientes salinos y alcalinos en cultivos bajo riego suplementario  y bajo cubierta</w:t>
      </w:r>
    </w:p>
    <w:p w:rsidR="00EF4B25" w:rsidRPr="00225965" w:rsidRDefault="00EF4B25" w:rsidP="00225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color w:val="FF0000"/>
          <w:lang w:val="es-AR"/>
        </w:rPr>
      </w:pPr>
      <w:r w:rsidRPr="00225965">
        <w:rPr>
          <w:rFonts w:ascii="Arial" w:hAnsi="Arial" w:cs="Arial"/>
          <w:color w:val="FF0000"/>
          <w:lang w:val="es-AR"/>
        </w:rPr>
        <w:t xml:space="preserve">Cada eje se planteará en 3 niveles: </w:t>
      </w:r>
      <w:r w:rsidRPr="00225965">
        <w:rPr>
          <w:rFonts w:ascii="Arial" w:hAnsi="Arial" w:cs="Arial"/>
          <w:b/>
          <w:color w:val="FF0000"/>
          <w:lang w:val="es-AR"/>
        </w:rPr>
        <w:t xml:space="preserve">Escala investigación, escala tecnología y escala producción. </w:t>
      </w:r>
    </w:p>
    <w:p w:rsidR="00EF4B25" w:rsidRDefault="00EF4B25" w:rsidP="002130A9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 w:eastAsia="es-AR"/>
        </w:rPr>
      </w:pPr>
    </w:p>
    <w:p w:rsidR="00EF4B25" w:rsidRPr="00E30864" w:rsidRDefault="00EF4B25" w:rsidP="00FC2C98">
      <w:pPr>
        <w:spacing w:after="0"/>
        <w:rPr>
          <w:rFonts w:ascii="Arial" w:hAnsi="Arial" w:cs="Arial"/>
          <w:sz w:val="24"/>
          <w:szCs w:val="24"/>
          <w:lang w:val="es-AR"/>
        </w:rPr>
      </w:pPr>
      <w:r w:rsidRPr="00EF4B25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val="es-AR" w:eastAsia="es-AR"/>
        </w:rPr>
        <w:t>Día 4</w:t>
      </w:r>
      <w:r w:rsidRPr="00910EC7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AR" w:eastAsia="es-AR"/>
        </w:rPr>
        <w:t>,</w:t>
      </w:r>
      <w:r w:rsidRPr="00910EC7">
        <w:rPr>
          <w:rFonts w:ascii="Arial" w:eastAsia="Times New Roman" w:hAnsi="Arial" w:cs="Arial"/>
          <w:sz w:val="24"/>
          <w:szCs w:val="24"/>
          <w:shd w:val="clear" w:color="auto" w:fill="FFFFFF"/>
          <w:lang w:val="es-AR" w:eastAsia="es-AR"/>
        </w:rPr>
        <w:t xml:space="preserve"> </w:t>
      </w:r>
      <w:r w:rsidRPr="002130A9">
        <w:rPr>
          <w:rFonts w:ascii="Arial" w:hAnsi="Arial" w:cs="Arial"/>
          <w:b/>
          <w:sz w:val="24"/>
          <w:szCs w:val="24"/>
          <w:lang w:val="es-AR"/>
        </w:rPr>
        <w:t>Viaje al campo,</w:t>
      </w:r>
      <w:r w:rsidRPr="00E30864">
        <w:rPr>
          <w:rFonts w:ascii="Arial" w:hAnsi="Arial" w:cs="Arial"/>
          <w:sz w:val="24"/>
          <w:szCs w:val="24"/>
          <w:lang w:val="es-AR"/>
        </w:rPr>
        <w:t xml:space="preserve"> área de Chascomús. Suelos sódicos, implantación de pasturas. Visita a  un laboratorio de biotecnología.</w:t>
      </w:r>
    </w:p>
    <w:p w:rsidR="009E5DC6" w:rsidRDefault="009E5DC6" w:rsidP="00FC2C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2130A9" w:rsidRPr="00E1605D" w:rsidRDefault="002130A9" w:rsidP="00FC2C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AR"/>
        </w:rPr>
      </w:pPr>
      <w:r w:rsidRPr="00E1605D">
        <w:rPr>
          <w:rFonts w:ascii="Arial" w:eastAsiaTheme="minorHAnsi" w:hAnsi="Arial" w:cs="Arial"/>
          <w:b/>
          <w:sz w:val="24"/>
          <w:szCs w:val="24"/>
          <w:lang w:val="es-AR"/>
        </w:rPr>
        <w:t>Lugar de realización</w:t>
      </w:r>
    </w:p>
    <w:p w:rsidR="00FC2C98" w:rsidRDefault="002130A9" w:rsidP="00FC2C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AR"/>
        </w:rPr>
      </w:pPr>
      <w:r w:rsidRPr="00FC2C98">
        <w:rPr>
          <w:rFonts w:ascii="Arial" w:eastAsiaTheme="minorHAnsi" w:hAnsi="Arial" w:cs="Arial"/>
          <w:lang w:val="es-AR"/>
        </w:rPr>
        <w:t>Aulario Ing. Ag. Lorenzo Parodi, con algunas actividades en el Salón de Actos</w:t>
      </w:r>
      <w:r w:rsidR="00FC2C98">
        <w:rPr>
          <w:rFonts w:ascii="Arial" w:eastAsiaTheme="minorHAnsi" w:hAnsi="Arial" w:cs="Arial"/>
          <w:lang w:val="es-AR"/>
        </w:rPr>
        <w:t>.</w:t>
      </w:r>
      <w:r w:rsidRPr="00FC2C98">
        <w:rPr>
          <w:rFonts w:ascii="Arial" w:eastAsiaTheme="minorHAnsi" w:hAnsi="Arial" w:cs="Arial"/>
          <w:lang w:val="es-AR"/>
        </w:rPr>
        <w:t xml:space="preserve"> </w:t>
      </w:r>
    </w:p>
    <w:p w:rsidR="002130A9" w:rsidRPr="00FC2C98" w:rsidRDefault="002130A9" w:rsidP="00FC2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FC2C98">
        <w:rPr>
          <w:rFonts w:ascii="Arial" w:eastAsiaTheme="minorHAnsi" w:hAnsi="Arial" w:cs="Arial"/>
          <w:lang w:val="es-AR"/>
        </w:rPr>
        <w:t xml:space="preserve">Facultad de Agronomía de </w:t>
      </w:r>
      <w:r w:rsidR="00225965" w:rsidRPr="00FC2C98">
        <w:rPr>
          <w:rFonts w:ascii="Arial" w:eastAsiaTheme="minorHAnsi" w:hAnsi="Arial" w:cs="Arial"/>
          <w:lang w:val="es-AR"/>
        </w:rPr>
        <w:t>la Universidad de Buenos Aires.</w:t>
      </w:r>
      <w:r w:rsidR="00FC2C98">
        <w:rPr>
          <w:rFonts w:ascii="Arial" w:eastAsiaTheme="minorHAnsi" w:hAnsi="Arial" w:cs="Arial"/>
          <w:lang w:val="es-AR"/>
        </w:rPr>
        <w:t xml:space="preserve"> </w:t>
      </w:r>
      <w:r w:rsidRPr="00FC2C98">
        <w:rPr>
          <w:rFonts w:ascii="Arial" w:eastAsiaTheme="minorHAnsi" w:hAnsi="Arial" w:cs="Arial"/>
          <w:lang w:val="es-AR"/>
        </w:rPr>
        <w:t>Av</w:t>
      </w:r>
      <w:r w:rsidR="00FC2C98">
        <w:rPr>
          <w:rFonts w:ascii="Arial" w:eastAsiaTheme="minorHAnsi" w:hAnsi="Arial" w:cs="Arial"/>
          <w:lang w:val="es-AR"/>
        </w:rPr>
        <w:t xml:space="preserve">. </w:t>
      </w:r>
      <w:r w:rsidRPr="00FC2C98">
        <w:rPr>
          <w:rFonts w:ascii="Arial" w:eastAsiaTheme="minorHAnsi" w:hAnsi="Arial" w:cs="Arial"/>
          <w:lang w:val="es-AR"/>
        </w:rPr>
        <w:t>San Martín 4453 - C1417DSE</w:t>
      </w:r>
      <w:r w:rsidR="009E5DC6">
        <w:rPr>
          <w:rFonts w:ascii="Arial" w:eastAsiaTheme="minorHAnsi" w:hAnsi="Arial" w:cs="Arial"/>
          <w:lang w:val="es-AR"/>
        </w:rPr>
        <w:t>,</w:t>
      </w:r>
      <w:r w:rsidRPr="00FC2C98">
        <w:rPr>
          <w:rFonts w:ascii="Arial" w:eastAsiaTheme="minorHAnsi" w:hAnsi="Arial" w:cs="Arial"/>
          <w:lang w:val="es-AR"/>
        </w:rPr>
        <w:t xml:space="preserve"> Buenos Aires</w:t>
      </w:r>
      <w:r w:rsidR="009E5DC6">
        <w:rPr>
          <w:rFonts w:ascii="Arial" w:eastAsiaTheme="minorHAnsi" w:hAnsi="Arial" w:cs="Arial"/>
          <w:lang w:val="es-AR"/>
        </w:rPr>
        <w:t>.</w:t>
      </w:r>
      <w:r w:rsidRPr="00FC2C98">
        <w:rPr>
          <w:rFonts w:ascii="Arial" w:eastAsiaTheme="minorHAnsi" w:hAnsi="Arial" w:cs="Arial"/>
          <w:lang w:val="es-AR"/>
        </w:rPr>
        <w:t xml:space="preserve"> </w:t>
      </w:r>
    </w:p>
    <w:p w:rsidR="00225965" w:rsidRPr="00FC2C98" w:rsidRDefault="00225965" w:rsidP="00176B3F">
      <w:pPr>
        <w:spacing w:after="0"/>
        <w:rPr>
          <w:rFonts w:ascii="Arial" w:hAnsi="Arial" w:cs="Arial"/>
          <w:b/>
          <w:lang w:val="es-AR"/>
        </w:rPr>
      </w:pPr>
    </w:p>
    <w:p w:rsidR="00176B3F" w:rsidRPr="00225965" w:rsidRDefault="00176B3F" w:rsidP="00176B3F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 w:rsidRPr="00225965">
        <w:rPr>
          <w:rFonts w:ascii="Arial" w:hAnsi="Arial" w:cs="Arial"/>
          <w:b/>
          <w:sz w:val="24"/>
          <w:szCs w:val="24"/>
          <w:lang w:val="es-AR"/>
        </w:rPr>
        <w:t>Comisión Organizadora</w:t>
      </w:r>
    </w:p>
    <w:p w:rsidR="00176B3F" w:rsidRDefault="00176B3F" w:rsidP="00176B3F">
      <w:pPr>
        <w:spacing w:after="0"/>
        <w:rPr>
          <w:rFonts w:ascii="Arial" w:hAnsi="Arial" w:cs="Arial"/>
          <w:lang w:val="es-AR"/>
        </w:rPr>
      </w:pPr>
      <w:r w:rsidRPr="00225965">
        <w:rPr>
          <w:rFonts w:ascii="Arial" w:hAnsi="Arial" w:cs="Arial"/>
          <w:b/>
          <w:lang w:val="es-AR"/>
        </w:rPr>
        <w:t>Presidente:</w:t>
      </w:r>
      <w:r>
        <w:rPr>
          <w:rFonts w:ascii="Arial" w:hAnsi="Arial" w:cs="Arial"/>
          <w:lang w:val="es-AR"/>
        </w:rPr>
        <w:t xml:space="preserve"> Raúl S. Lavado</w:t>
      </w:r>
      <w:r w:rsidR="005629AD">
        <w:rPr>
          <w:rFonts w:ascii="Arial" w:hAnsi="Arial" w:cs="Arial"/>
          <w:lang w:val="es-AR"/>
        </w:rPr>
        <w:t xml:space="preserve"> (FAUBA -C</w:t>
      </w:r>
      <w:r w:rsidR="00225965">
        <w:rPr>
          <w:rFonts w:ascii="Arial" w:hAnsi="Arial" w:cs="Arial"/>
          <w:lang w:val="es-AR"/>
        </w:rPr>
        <w:t>O</w:t>
      </w:r>
      <w:r w:rsidR="005629AD">
        <w:rPr>
          <w:rFonts w:ascii="Arial" w:hAnsi="Arial" w:cs="Arial"/>
          <w:lang w:val="es-AR"/>
        </w:rPr>
        <w:t>NICET)</w:t>
      </w:r>
    </w:p>
    <w:p w:rsidR="00176B3F" w:rsidRDefault="00176B3F" w:rsidP="00176B3F">
      <w:pPr>
        <w:spacing w:after="0"/>
        <w:rPr>
          <w:rFonts w:ascii="Arial" w:hAnsi="Arial" w:cs="Arial"/>
          <w:lang w:val="es-AR"/>
        </w:rPr>
      </w:pPr>
      <w:r w:rsidRPr="00225965">
        <w:rPr>
          <w:rFonts w:ascii="Arial" w:hAnsi="Arial" w:cs="Arial"/>
          <w:b/>
          <w:lang w:val="es-AR"/>
        </w:rPr>
        <w:t>Vicepresidente:</w:t>
      </w:r>
      <w:r>
        <w:rPr>
          <w:rFonts w:ascii="Arial" w:hAnsi="Arial" w:cs="Arial"/>
          <w:lang w:val="es-AR"/>
        </w:rPr>
        <w:t xml:space="preserve"> </w:t>
      </w:r>
      <w:r w:rsidRPr="00176B3F">
        <w:rPr>
          <w:rFonts w:ascii="Arial" w:hAnsi="Arial" w:cs="Arial"/>
          <w:color w:val="000000"/>
          <w:shd w:val="clear" w:color="auto" w:fill="FFFFFF"/>
          <w:lang w:val="es-AR"/>
        </w:rPr>
        <w:t>Gustavo E. Schrauf</w:t>
      </w:r>
      <w:r w:rsidR="005629AD">
        <w:rPr>
          <w:rFonts w:ascii="Arial" w:hAnsi="Arial" w:cs="Arial"/>
          <w:color w:val="000000"/>
          <w:shd w:val="clear" w:color="auto" w:fill="FFFFFF"/>
          <w:lang w:val="es-AR"/>
        </w:rPr>
        <w:t xml:space="preserve"> (FAUBA)</w:t>
      </w:r>
    </w:p>
    <w:p w:rsidR="00176B3F" w:rsidRPr="00225965" w:rsidRDefault="00176B3F" w:rsidP="00176B3F">
      <w:pPr>
        <w:spacing w:after="0"/>
        <w:rPr>
          <w:rFonts w:ascii="Arial" w:hAnsi="Arial" w:cs="Arial"/>
          <w:b/>
          <w:lang w:val="es-AR"/>
        </w:rPr>
      </w:pPr>
      <w:r w:rsidRPr="00225965">
        <w:rPr>
          <w:rFonts w:ascii="Arial" w:hAnsi="Arial" w:cs="Arial"/>
          <w:b/>
          <w:lang w:val="es-AR"/>
        </w:rPr>
        <w:t>Integrantes:</w:t>
      </w:r>
    </w:p>
    <w:p w:rsidR="00176B3F" w:rsidRPr="00176B3F" w:rsidRDefault="00176B3F" w:rsidP="00176B3F">
      <w:pPr>
        <w:spacing w:after="0"/>
        <w:rPr>
          <w:rFonts w:ascii="Arial" w:hAnsi="Arial" w:cs="Arial"/>
          <w:lang w:val="es-AR"/>
        </w:rPr>
      </w:pPr>
      <w:r w:rsidRPr="00176B3F">
        <w:rPr>
          <w:rFonts w:ascii="Arial" w:hAnsi="Arial" w:cs="Arial"/>
          <w:lang w:val="es-AR"/>
        </w:rPr>
        <w:t xml:space="preserve">Carla </w:t>
      </w:r>
      <w:r w:rsidR="00E21524">
        <w:rPr>
          <w:rFonts w:ascii="Arial" w:hAnsi="Arial" w:cs="Arial"/>
          <w:lang w:val="es-AR"/>
        </w:rPr>
        <w:t xml:space="preserve">E. </w:t>
      </w:r>
      <w:r w:rsidRPr="00176B3F">
        <w:rPr>
          <w:rFonts w:ascii="Arial" w:hAnsi="Arial" w:cs="Arial"/>
          <w:lang w:val="es-AR"/>
        </w:rPr>
        <w:t>Di Bella</w:t>
      </w:r>
      <w:r w:rsidR="005629AD">
        <w:rPr>
          <w:rFonts w:ascii="Arial" w:hAnsi="Arial" w:cs="Arial"/>
          <w:lang w:val="es-AR"/>
        </w:rPr>
        <w:t xml:space="preserve"> (FAUBA-CONICET)</w:t>
      </w:r>
      <w:r w:rsidRPr="00176B3F">
        <w:rPr>
          <w:rFonts w:ascii="Arial" w:hAnsi="Arial" w:cs="Arial"/>
          <w:lang w:val="es-AR"/>
        </w:rPr>
        <w:t>,</w:t>
      </w:r>
    </w:p>
    <w:p w:rsidR="00176B3F" w:rsidRPr="00176B3F" w:rsidRDefault="00176B3F" w:rsidP="00176B3F">
      <w:pPr>
        <w:spacing w:after="0"/>
        <w:rPr>
          <w:rFonts w:ascii="Arial" w:hAnsi="Arial" w:cs="Arial"/>
          <w:color w:val="000000"/>
          <w:shd w:val="clear" w:color="auto" w:fill="FFFFFF"/>
          <w:lang w:val="es-AR"/>
        </w:rPr>
      </w:pPr>
      <w:r w:rsidRPr="00176B3F">
        <w:rPr>
          <w:rFonts w:ascii="Arial" w:hAnsi="Arial" w:cs="Arial"/>
          <w:lang w:val="es-AR"/>
        </w:rPr>
        <w:t>Francisco Damiano</w:t>
      </w:r>
      <w:r w:rsidR="005629AD">
        <w:rPr>
          <w:rFonts w:ascii="Arial" w:hAnsi="Arial" w:cs="Arial"/>
          <w:lang w:val="es-AR"/>
        </w:rPr>
        <w:t xml:space="preserve"> (INTA)</w:t>
      </w:r>
      <w:r w:rsidRPr="00176B3F">
        <w:rPr>
          <w:rFonts w:ascii="Arial" w:hAnsi="Arial" w:cs="Arial"/>
          <w:color w:val="000000"/>
          <w:shd w:val="clear" w:color="auto" w:fill="FFFFFF"/>
          <w:lang w:val="es-AR"/>
        </w:rPr>
        <w:t>,</w:t>
      </w:r>
    </w:p>
    <w:p w:rsidR="00176B3F" w:rsidRPr="00176B3F" w:rsidRDefault="00176B3F" w:rsidP="00176B3F">
      <w:pPr>
        <w:spacing w:after="0"/>
        <w:rPr>
          <w:rFonts w:ascii="Arial" w:hAnsi="Arial" w:cs="Arial"/>
          <w:color w:val="000000"/>
          <w:shd w:val="clear" w:color="auto" w:fill="FFFFFF"/>
          <w:lang w:val="es-AR"/>
        </w:rPr>
      </w:pPr>
      <w:r w:rsidRPr="00176B3F">
        <w:rPr>
          <w:rFonts w:ascii="Arial" w:hAnsi="Arial" w:cs="Arial"/>
          <w:color w:val="000000"/>
          <w:shd w:val="clear" w:color="auto" w:fill="FFFFFF"/>
          <w:lang w:val="es-AR"/>
        </w:rPr>
        <w:t>Mariángeles Vanier</w:t>
      </w:r>
      <w:r w:rsidR="005629AD">
        <w:rPr>
          <w:rFonts w:ascii="Arial" w:hAnsi="Arial" w:cs="Arial"/>
          <w:color w:val="000000"/>
          <w:shd w:val="clear" w:color="auto" w:fill="FFFFFF"/>
          <w:lang w:val="es-AR"/>
        </w:rPr>
        <w:t xml:space="preserve"> </w:t>
      </w:r>
      <w:r w:rsidR="005629AD">
        <w:rPr>
          <w:rFonts w:ascii="Arial" w:hAnsi="Arial" w:cs="Arial"/>
          <w:lang w:val="es-AR"/>
        </w:rPr>
        <w:t>(FAUBA)</w:t>
      </w:r>
      <w:r w:rsidRPr="00176B3F">
        <w:rPr>
          <w:rFonts w:ascii="Arial" w:hAnsi="Arial" w:cs="Arial"/>
          <w:color w:val="000000"/>
          <w:shd w:val="clear" w:color="auto" w:fill="FFFFFF"/>
          <w:lang w:val="es-AR"/>
        </w:rPr>
        <w:t xml:space="preserve">, </w:t>
      </w:r>
    </w:p>
    <w:p w:rsidR="00176B3F" w:rsidRPr="00176B3F" w:rsidRDefault="00176B3F" w:rsidP="00176B3F">
      <w:pPr>
        <w:spacing w:after="0"/>
        <w:rPr>
          <w:rFonts w:ascii="Arial" w:hAnsi="Arial" w:cs="Arial"/>
          <w:color w:val="000000"/>
          <w:shd w:val="clear" w:color="auto" w:fill="FFFFFF"/>
          <w:lang w:val="es-AR"/>
        </w:rPr>
      </w:pPr>
      <w:r w:rsidRPr="00176B3F">
        <w:rPr>
          <w:rFonts w:ascii="Arial" w:hAnsi="Arial" w:cs="Arial"/>
          <w:color w:val="000000"/>
          <w:shd w:val="clear" w:color="auto" w:fill="FFFFFF"/>
          <w:lang w:val="es-AR"/>
        </w:rPr>
        <w:t>Mónica B. Rodríguez</w:t>
      </w:r>
      <w:r w:rsidR="005629AD">
        <w:rPr>
          <w:rFonts w:ascii="Arial" w:hAnsi="Arial" w:cs="Arial"/>
          <w:color w:val="000000"/>
          <w:shd w:val="clear" w:color="auto" w:fill="FFFFFF"/>
          <w:lang w:val="es-AR"/>
        </w:rPr>
        <w:t xml:space="preserve"> </w:t>
      </w:r>
      <w:r w:rsidR="005629AD">
        <w:rPr>
          <w:rFonts w:ascii="Arial" w:hAnsi="Arial" w:cs="Arial"/>
          <w:lang w:val="es-AR"/>
        </w:rPr>
        <w:t>(FAUBA)</w:t>
      </w:r>
      <w:r w:rsidRPr="00176B3F">
        <w:rPr>
          <w:rFonts w:ascii="Arial" w:hAnsi="Arial" w:cs="Arial"/>
          <w:color w:val="000000"/>
          <w:shd w:val="clear" w:color="auto" w:fill="FFFFFF"/>
          <w:lang w:val="es-AR"/>
        </w:rPr>
        <w:t>,</w:t>
      </w:r>
    </w:p>
    <w:p w:rsidR="00176B3F" w:rsidRPr="00176B3F" w:rsidRDefault="00176B3F" w:rsidP="00176B3F">
      <w:pPr>
        <w:spacing w:after="0"/>
        <w:rPr>
          <w:rFonts w:ascii="Arial" w:hAnsi="Arial" w:cs="Arial"/>
          <w:color w:val="000000"/>
          <w:shd w:val="clear" w:color="auto" w:fill="FFFFFF"/>
          <w:lang w:val="es-AR"/>
        </w:rPr>
      </w:pPr>
      <w:r w:rsidRPr="00176B3F">
        <w:rPr>
          <w:rFonts w:ascii="Arial" w:hAnsi="Arial" w:cs="Arial"/>
          <w:color w:val="000000"/>
          <w:shd w:val="clear" w:color="auto" w:fill="FFFFFF"/>
          <w:lang w:val="es-AR"/>
        </w:rPr>
        <w:t>Helena Rimski</w:t>
      </w:r>
      <w:r w:rsidR="00E21524">
        <w:rPr>
          <w:rFonts w:ascii="Arial" w:hAnsi="Arial" w:cs="Arial"/>
          <w:color w:val="000000"/>
          <w:shd w:val="clear" w:color="auto" w:fill="FFFFFF"/>
          <w:lang w:val="es-AR"/>
        </w:rPr>
        <w:t>-</w:t>
      </w:r>
      <w:r w:rsidRPr="00176B3F">
        <w:rPr>
          <w:rFonts w:ascii="Arial" w:hAnsi="Arial" w:cs="Arial"/>
          <w:color w:val="000000"/>
          <w:shd w:val="clear" w:color="auto" w:fill="FFFFFF"/>
          <w:lang w:val="es-AR"/>
        </w:rPr>
        <w:t>Korsakov</w:t>
      </w:r>
      <w:r w:rsidR="005629AD">
        <w:rPr>
          <w:rFonts w:ascii="Arial" w:hAnsi="Arial" w:cs="Arial"/>
          <w:color w:val="000000"/>
          <w:shd w:val="clear" w:color="auto" w:fill="FFFFFF"/>
          <w:lang w:val="es-AR"/>
        </w:rPr>
        <w:t xml:space="preserve"> </w:t>
      </w:r>
      <w:r w:rsidR="005629AD">
        <w:rPr>
          <w:rFonts w:ascii="Arial" w:hAnsi="Arial" w:cs="Arial"/>
          <w:lang w:val="es-AR"/>
        </w:rPr>
        <w:t>(FAUBA)</w:t>
      </w:r>
      <w:r>
        <w:rPr>
          <w:rFonts w:ascii="Arial" w:hAnsi="Arial" w:cs="Arial"/>
          <w:color w:val="000000"/>
          <w:shd w:val="clear" w:color="auto" w:fill="FFFFFF"/>
          <w:lang w:val="es-AR"/>
        </w:rPr>
        <w:t>,</w:t>
      </w:r>
    </w:p>
    <w:p w:rsidR="00176B3F" w:rsidRPr="005629AD" w:rsidRDefault="00176B3F" w:rsidP="00176B3F">
      <w:pPr>
        <w:spacing w:after="0"/>
        <w:rPr>
          <w:rFonts w:ascii="Arial" w:hAnsi="Arial" w:cs="Arial"/>
          <w:color w:val="000000"/>
          <w:shd w:val="clear" w:color="auto" w:fill="FFFFFF"/>
          <w:lang w:val="en-US"/>
        </w:rPr>
      </w:pPr>
      <w:r w:rsidRPr="005629AD">
        <w:rPr>
          <w:rFonts w:ascii="Arial" w:hAnsi="Arial" w:cs="Arial"/>
          <w:color w:val="000000"/>
          <w:shd w:val="clear" w:color="auto" w:fill="FFFFFF"/>
          <w:lang w:val="en-US"/>
        </w:rPr>
        <w:t>Gustavo G. Striker</w:t>
      </w:r>
      <w:r w:rsidR="005629AD" w:rsidRPr="005629A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5629AD" w:rsidRPr="005629AD">
        <w:rPr>
          <w:rFonts w:ascii="Arial" w:hAnsi="Arial" w:cs="Arial"/>
          <w:lang w:val="en-US"/>
        </w:rPr>
        <w:t>(FAUBA-CONICET)</w:t>
      </w:r>
      <w:r w:rsidRPr="005629AD">
        <w:rPr>
          <w:rFonts w:ascii="Arial" w:hAnsi="Arial" w:cs="Arial"/>
          <w:color w:val="000000"/>
          <w:shd w:val="clear" w:color="auto" w:fill="FFFFFF"/>
          <w:lang w:val="en-US"/>
        </w:rPr>
        <w:t>,</w:t>
      </w:r>
    </w:p>
    <w:p w:rsidR="00176B3F" w:rsidRPr="00AB2C42" w:rsidRDefault="00176B3F" w:rsidP="00176B3F">
      <w:pPr>
        <w:spacing w:after="0"/>
        <w:rPr>
          <w:rFonts w:ascii="Arial" w:hAnsi="Arial" w:cs="Arial"/>
          <w:color w:val="000000"/>
          <w:shd w:val="clear" w:color="auto" w:fill="FFFFFF"/>
          <w:lang w:val="es-AR"/>
        </w:rPr>
      </w:pPr>
      <w:r w:rsidRPr="00AB2C42">
        <w:rPr>
          <w:rFonts w:ascii="Arial" w:hAnsi="Arial" w:cs="Arial"/>
          <w:color w:val="000000"/>
          <w:shd w:val="clear" w:color="auto" w:fill="FFFFFF"/>
          <w:lang w:val="es-AR"/>
        </w:rPr>
        <w:t xml:space="preserve">Olga </w:t>
      </w:r>
      <w:r w:rsidR="00E21524">
        <w:rPr>
          <w:rFonts w:ascii="Arial" w:hAnsi="Arial" w:cs="Arial"/>
          <w:color w:val="000000"/>
          <w:shd w:val="clear" w:color="auto" w:fill="FFFFFF"/>
          <w:lang w:val="es-AR"/>
        </w:rPr>
        <w:t xml:space="preserve">S. </w:t>
      </w:r>
      <w:r w:rsidRPr="00AB2C42">
        <w:rPr>
          <w:rFonts w:ascii="Arial" w:hAnsi="Arial" w:cs="Arial"/>
          <w:color w:val="000000"/>
          <w:shd w:val="clear" w:color="auto" w:fill="FFFFFF"/>
          <w:lang w:val="es-AR"/>
        </w:rPr>
        <w:t>Heredia</w:t>
      </w:r>
      <w:r w:rsidR="005629AD">
        <w:rPr>
          <w:rFonts w:ascii="Arial" w:hAnsi="Arial" w:cs="Arial"/>
          <w:color w:val="000000"/>
          <w:shd w:val="clear" w:color="auto" w:fill="FFFFFF"/>
          <w:lang w:val="es-AR"/>
        </w:rPr>
        <w:t xml:space="preserve"> </w:t>
      </w:r>
      <w:r w:rsidR="005629AD">
        <w:rPr>
          <w:rFonts w:ascii="Arial" w:hAnsi="Arial" w:cs="Arial"/>
          <w:lang w:val="es-AR"/>
        </w:rPr>
        <w:t>(FAUBA)</w:t>
      </w:r>
      <w:r w:rsidRPr="00AB2C42">
        <w:rPr>
          <w:rFonts w:ascii="Arial" w:hAnsi="Arial" w:cs="Arial"/>
          <w:color w:val="000000"/>
          <w:shd w:val="clear" w:color="auto" w:fill="FFFFFF"/>
          <w:lang w:val="es-AR"/>
        </w:rPr>
        <w:t>,</w:t>
      </w:r>
    </w:p>
    <w:p w:rsidR="00176B3F" w:rsidRDefault="00176B3F" w:rsidP="00176B3F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color w:val="000000"/>
          <w:shd w:val="clear" w:color="auto" w:fill="FFFFFF"/>
          <w:lang w:val="es-AR"/>
        </w:rPr>
        <w:t>Ram</w:t>
      </w:r>
      <w:r w:rsidRPr="00176B3F">
        <w:rPr>
          <w:rFonts w:ascii="Arial" w:hAnsi="Arial" w:cs="Arial"/>
          <w:lang w:val="es-AR"/>
        </w:rPr>
        <w:t>ón M. Sánchez</w:t>
      </w:r>
      <w:r w:rsidR="005629AD">
        <w:rPr>
          <w:rFonts w:ascii="Arial" w:hAnsi="Arial" w:cs="Arial"/>
          <w:lang w:val="es-AR"/>
        </w:rPr>
        <w:t xml:space="preserve"> (UNS)</w:t>
      </w:r>
    </w:p>
    <w:p w:rsidR="00176B3F" w:rsidRDefault="005629AD" w:rsidP="00176B3F">
      <w:pPr>
        <w:spacing w:after="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Miguel A. Taboada (INTA</w:t>
      </w:r>
      <w:r w:rsidR="00225965">
        <w:rPr>
          <w:rFonts w:ascii="Arial" w:hAnsi="Arial" w:cs="Arial"/>
          <w:lang w:val="es-AR"/>
        </w:rPr>
        <w:t>- CONICET</w:t>
      </w:r>
      <w:r>
        <w:rPr>
          <w:rFonts w:ascii="Arial" w:hAnsi="Arial" w:cs="Arial"/>
          <w:lang w:val="es-AR"/>
        </w:rPr>
        <w:t>).</w:t>
      </w:r>
    </w:p>
    <w:p w:rsidR="005B7FE7" w:rsidRPr="00FC2C98" w:rsidRDefault="005B7FE7" w:rsidP="009E5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9E5DC6">
        <w:rPr>
          <w:rFonts w:ascii="Arial" w:hAnsi="Arial" w:cs="Arial"/>
          <w:b/>
          <w:sz w:val="24"/>
          <w:szCs w:val="24"/>
          <w:lang w:val="es-AR"/>
        </w:rPr>
        <w:t>Contacto:</w:t>
      </w:r>
      <w:r w:rsidRPr="00FC2C98">
        <w:rPr>
          <w:rFonts w:ascii="Arial" w:hAnsi="Arial" w:cs="Arial"/>
          <w:sz w:val="24"/>
          <w:szCs w:val="24"/>
          <w:lang w:val="en-US"/>
        </w:rPr>
        <w:t xml:space="preserve"> </w:t>
      </w:r>
      <w:r w:rsidR="00FC2C98" w:rsidRPr="00FC2C98">
        <w:rPr>
          <w:rFonts w:ascii="Arial" w:hAnsi="Arial" w:cs="Arial"/>
          <w:sz w:val="24"/>
          <w:szCs w:val="24"/>
          <w:lang w:val="en-US"/>
        </w:rPr>
        <w:t>Tel.</w:t>
      </w:r>
      <w:r w:rsidR="00FC2C98">
        <w:rPr>
          <w:rFonts w:ascii="Arial" w:hAnsi="Arial" w:cs="Arial"/>
          <w:sz w:val="24"/>
          <w:szCs w:val="24"/>
          <w:lang w:val="en-US"/>
        </w:rPr>
        <w:t>:</w:t>
      </w:r>
      <w:r w:rsidR="00FC2C98" w:rsidRPr="00FC2C98">
        <w:rPr>
          <w:rFonts w:ascii="Arial" w:hAnsi="Arial" w:cs="Arial"/>
          <w:sz w:val="24"/>
          <w:szCs w:val="24"/>
          <w:lang w:val="en-US"/>
        </w:rPr>
        <w:t xml:space="preserve"> </w:t>
      </w:r>
      <w:r w:rsidR="00FC2C98">
        <w:rPr>
          <w:rFonts w:ascii="Arial" w:eastAsia="MS Mincho" w:hAnsi="Arial" w:cs="Arial"/>
        </w:rPr>
        <w:t>(011) 528-70657</w:t>
      </w:r>
      <w:r w:rsidR="009E5DC6">
        <w:rPr>
          <w:rFonts w:ascii="Arial" w:eastAsia="MS Mincho" w:hAnsi="Arial" w:cs="Arial"/>
        </w:rPr>
        <w:t xml:space="preserve"> </w:t>
      </w:r>
      <w:r w:rsidR="00FC2C98">
        <w:rPr>
          <w:rFonts w:ascii="Arial" w:eastAsia="MS Mincho" w:hAnsi="Arial" w:cs="Arial"/>
        </w:rPr>
        <w:t xml:space="preserve">   Email: </w:t>
      </w:r>
      <w:r w:rsidRPr="00FC2C98">
        <w:rPr>
          <w:rFonts w:ascii="Arial" w:hAnsi="Arial" w:cs="Arial"/>
          <w:sz w:val="24"/>
          <w:szCs w:val="24"/>
          <w:lang w:val="en-US"/>
        </w:rPr>
        <w:t>reuni</w:t>
      </w:r>
      <w:r w:rsidR="009E5DC6">
        <w:rPr>
          <w:rFonts w:ascii="Arial" w:hAnsi="Arial" w:cs="Arial"/>
          <w:sz w:val="24"/>
          <w:szCs w:val="24"/>
          <w:lang w:val="en-US"/>
        </w:rPr>
        <w:t>o</w:t>
      </w:r>
      <w:r w:rsidRPr="00FC2C98">
        <w:rPr>
          <w:rFonts w:ascii="Arial" w:hAnsi="Arial" w:cs="Arial"/>
          <w:sz w:val="24"/>
          <w:szCs w:val="24"/>
          <w:lang w:val="en-US"/>
        </w:rPr>
        <w:t>nras@gmail.com</w:t>
      </w:r>
    </w:p>
    <w:sectPr w:rsidR="005B7FE7" w:rsidRPr="00FC2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8.55pt;height:280.5pt;visibility:visible;mso-wrap-style:square" o:bullet="t">
        <v:imagedata r:id="rId1" o:title=""/>
      </v:shape>
    </w:pict>
  </w:numPicBullet>
  <w:abstractNum w:abstractNumId="0" w15:restartNumberingAfterBreak="0">
    <w:nsid w:val="3D470FE8"/>
    <w:multiLevelType w:val="hybridMultilevel"/>
    <w:tmpl w:val="D7880B8A"/>
    <w:lvl w:ilvl="0" w:tplc="1F08F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A0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6F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22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47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0B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F48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01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B42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E3"/>
    <w:rsid w:val="000327F0"/>
    <w:rsid w:val="00033FAA"/>
    <w:rsid w:val="000E4320"/>
    <w:rsid w:val="000E7BD0"/>
    <w:rsid w:val="00163B62"/>
    <w:rsid w:val="00176B3F"/>
    <w:rsid w:val="00193BF9"/>
    <w:rsid w:val="00194060"/>
    <w:rsid w:val="001C37CF"/>
    <w:rsid w:val="002130A9"/>
    <w:rsid w:val="00225965"/>
    <w:rsid w:val="00352C48"/>
    <w:rsid w:val="00377541"/>
    <w:rsid w:val="00446D53"/>
    <w:rsid w:val="00482262"/>
    <w:rsid w:val="004F098F"/>
    <w:rsid w:val="00550DE9"/>
    <w:rsid w:val="00556723"/>
    <w:rsid w:val="005629AD"/>
    <w:rsid w:val="005840E1"/>
    <w:rsid w:val="005B7FE7"/>
    <w:rsid w:val="0074184A"/>
    <w:rsid w:val="00783397"/>
    <w:rsid w:val="007C1CA9"/>
    <w:rsid w:val="00864B18"/>
    <w:rsid w:val="009E5DC6"/>
    <w:rsid w:val="00A815FE"/>
    <w:rsid w:val="00AB2C42"/>
    <w:rsid w:val="00AD26E1"/>
    <w:rsid w:val="00D57D8C"/>
    <w:rsid w:val="00DA059C"/>
    <w:rsid w:val="00DD54E3"/>
    <w:rsid w:val="00E21524"/>
    <w:rsid w:val="00E30864"/>
    <w:rsid w:val="00E52825"/>
    <w:rsid w:val="00EF4B25"/>
    <w:rsid w:val="00F37967"/>
    <w:rsid w:val="00F84DA1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0DF07-8BA1-4D63-8716-7F86A436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59C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Hyperlink">
    <w:name w:val="Hyperlink"/>
    <w:basedOn w:val="DefaultParagraphFont"/>
    <w:uiPriority w:val="99"/>
    <w:unhideWhenUsed/>
    <w:rsid w:val="0017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B2D0-A1CE-FD44-9AAE-5FA0C144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Garcia</cp:lastModifiedBy>
  <cp:revision>2</cp:revision>
  <cp:lastPrinted>2018-08-15T15:21:00Z</cp:lastPrinted>
  <dcterms:created xsi:type="dcterms:W3CDTF">2018-08-15T19:05:00Z</dcterms:created>
  <dcterms:modified xsi:type="dcterms:W3CDTF">2018-08-15T19:05:00Z</dcterms:modified>
</cp:coreProperties>
</file>