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b w:val="1"/>
          <w:i w:val="1"/>
          <w:color w:val="c00000"/>
          <w:sz w:val="28"/>
          <w:szCs w:val="28"/>
        </w:rPr>
      </w:pPr>
      <w:r w:rsidDel="00000000" w:rsidR="00000000" w:rsidRPr="00000000">
        <w:rPr>
          <w:b w:val="1"/>
          <w:i w:val="1"/>
          <w:color w:val="c00000"/>
          <w:sz w:val="28"/>
          <w:szCs w:val="28"/>
          <w:rtl w:val="0"/>
        </w:rPr>
        <w:t xml:space="preserve">XI Congreso sobre Uso y Manejo del Suelo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b w:val="1"/>
          <w:i w:val="1"/>
          <w:color w:val="c00000"/>
          <w:sz w:val="28"/>
          <w:szCs w:val="28"/>
        </w:rPr>
      </w:pPr>
      <w:r w:rsidDel="00000000" w:rsidR="00000000" w:rsidRPr="00000000">
        <w:rPr>
          <w:b w:val="1"/>
          <w:i w:val="1"/>
          <w:color w:val="c00000"/>
          <w:sz w:val="28"/>
          <w:szCs w:val="28"/>
          <w:rtl w:val="0"/>
        </w:rPr>
        <w:t xml:space="preserve">UMS 2021</w:t>
      </w:r>
    </w:p>
    <w:p w:rsidR="00000000" w:rsidDel="00000000" w:rsidP="00000000" w:rsidRDefault="00000000" w:rsidRPr="00000000" w14:paraId="00000003">
      <w:pPr>
        <w:spacing w:after="12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Circular Nº 2, septiembre de 2021</w:t>
      </w:r>
    </w:p>
    <w:p w:rsidR="00000000" w:rsidDel="00000000" w:rsidP="00000000" w:rsidRDefault="00000000" w:rsidRPr="00000000" w14:paraId="00000004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Los organizadores del XI Congreso sobre Uso y Manejo del Suelo (UMS) alentamos la realización de las actividades de difusión académica, científica y tecnológica que se desarrollarán en el marco del congreso, con el convencimiento que es una las formas de incentivar el avance del conocimiento, premisa básica para el cuidado y protección de nuestros suelos. Por este motivo, invitamos a la comunidad a enviar sus resúmenes de trabajos científicos para ser presentados bajo la modalidad póster u oral, previa evaluación del Comité Científico.</w:t>
      </w:r>
    </w:p>
    <w:p w:rsidR="00000000" w:rsidDel="00000000" w:rsidP="00000000" w:rsidRDefault="00000000" w:rsidRPr="00000000" w14:paraId="00000005">
      <w:pPr>
        <w:spacing w:after="12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Áreas temáticas</w:t>
      </w:r>
    </w:p>
    <w:p w:rsidR="00000000" w:rsidDel="00000000" w:rsidP="00000000" w:rsidRDefault="00000000" w:rsidRPr="00000000" w14:paraId="00000007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Las Áreas temáticas que se proponen para la edición XI del Congreso sobre UMS 2021 son: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after="0" w:line="240" w:lineRule="auto"/>
        <w:ind w:left="72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Impacto de las diferentes prácticas de manejo </w:t>
      </w:r>
      <w:r w:rsidDel="00000000" w:rsidR="00000000" w:rsidRPr="00000000">
        <w:rPr>
          <w:rtl w:val="0"/>
        </w:rPr>
        <w:t xml:space="preserve">y uso de indicadores de calidad de suelos para su evaluación.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after="0" w:line="240" w:lineRule="auto"/>
        <w:ind w:left="72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Modelación aplicada a la gestión de los recursos hídricos y edáficos. Sistemas de Información Geográfica</w:t>
      </w:r>
      <w:r w:rsidDel="00000000" w:rsidR="00000000" w:rsidRPr="00000000">
        <w:rPr>
          <w:rtl w:val="0"/>
        </w:rPr>
        <w:t xml:space="preserve"> y variabilidad espacial de los atributos del suelo y los cultivos.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after="120" w:line="240" w:lineRule="auto"/>
        <w:ind w:left="72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Prácticas de restauración para el aprovechamiento productivo de los recursos suelo - agua - vegetación.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Envío de resúmenes</w:t>
      </w:r>
    </w:p>
    <w:p w:rsidR="00000000" w:rsidDel="00000000" w:rsidP="00000000" w:rsidRDefault="00000000" w:rsidRPr="00000000" w14:paraId="0000000D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Fecha límite para la recepción de resúmenes: 15 de octubre</w:t>
      </w:r>
    </w:p>
    <w:p w:rsidR="00000000" w:rsidDel="00000000" w:rsidP="00000000" w:rsidRDefault="00000000" w:rsidRPr="00000000" w14:paraId="0000000E">
      <w:pPr>
        <w:spacing w:after="12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Costos e Inscripción*  </w:t>
      </w:r>
      <w:r w:rsidDel="00000000" w:rsidR="00000000" w:rsidRPr="00000000">
        <w:rPr>
          <w:rtl w:val="0"/>
        </w:rPr>
      </w:r>
    </w:p>
    <w:tbl>
      <w:tblPr>
        <w:tblStyle w:val="Table1"/>
        <w:tblW w:w="83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5"/>
        <w:gridCol w:w="3015"/>
        <w:gridCol w:w="3240"/>
        <w:tblGridChange w:id="0">
          <w:tblGrid>
            <w:gridCol w:w="2085"/>
            <w:gridCol w:w="3015"/>
            <w:gridCol w:w="32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Temprana</w:t>
            </w:r>
          </w:p>
          <w:p w:rsidR="00000000" w:rsidDel="00000000" w:rsidP="00000000" w:rsidRDefault="00000000" w:rsidRPr="00000000" w14:paraId="00000012">
            <w:pPr>
              <w:spacing w:after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Hasta 15 de octubre)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Tardía </w:t>
            </w:r>
          </w:p>
          <w:p w:rsidR="00000000" w:rsidDel="00000000" w:rsidP="00000000" w:rsidRDefault="00000000" w:rsidRPr="00000000" w14:paraId="00000014">
            <w:pPr>
              <w:spacing w:after="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(Hasta la fecha del congreso)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0"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Argentina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Socios de la AACS 1000 $</w:t>
            </w:r>
          </w:p>
          <w:p w:rsidR="00000000" w:rsidDel="00000000" w:rsidP="00000000" w:rsidRDefault="00000000" w:rsidRPr="00000000" w14:paraId="00000017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socios de la AACS 1500 $</w:t>
            </w:r>
          </w:p>
          <w:p w:rsidR="00000000" w:rsidDel="00000000" w:rsidP="00000000" w:rsidRDefault="00000000" w:rsidRPr="00000000" w14:paraId="0000001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Estudiantes de grado sin costo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Socios de la AACS 1500 $</w:t>
            </w:r>
          </w:p>
          <w:p w:rsidR="00000000" w:rsidDel="00000000" w:rsidP="00000000" w:rsidRDefault="00000000" w:rsidRPr="00000000" w14:paraId="0000001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socios de la AACS 2000 $</w:t>
            </w:r>
          </w:p>
          <w:p w:rsidR="00000000" w:rsidDel="00000000" w:rsidP="00000000" w:rsidRDefault="00000000" w:rsidRPr="00000000" w14:paraId="0000001B">
            <w:pPr>
              <w:spacing w:after="0" w:line="3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Estudiantes de grado sin costo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Países del Exterior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Profesionales 100 u$s</w:t>
            </w:r>
          </w:p>
          <w:p w:rsidR="00000000" w:rsidDel="00000000" w:rsidP="00000000" w:rsidRDefault="00000000" w:rsidRPr="00000000" w14:paraId="0000001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Estudiantes de grado 50 u$s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Profesionales 150 u$s</w:t>
            </w:r>
          </w:p>
          <w:p w:rsidR="00000000" w:rsidDel="00000000" w:rsidP="00000000" w:rsidRDefault="00000000" w:rsidRPr="00000000" w14:paraId="00000020">
            <w:pPr>
              <w:spacing w:after="0" w:line="3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Estudiantes de grado 75 u$s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* consultar por becas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congreso.ums21@gmail.com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Para más detalles de la forma de pago consultar en la página del congreso.</w:t>
      </w:r>
    </w:p>
    <w:p w:rsidR="00000000" w:rsidDel="00000000" w:rsidP="00000000" w:rsidRDefault="00000000" w:rsidRPr="00000000" w14:paraId="00000024">
      <w:pPr>
        <w:spacing w:after="1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Elaboración de resúmenes</w:t>
      </w:r>
    </w:p>
    <w:p w:rsidR="00000000" w:rsidDel="00000000" w:rsidP="00000000" w:rsidRDefault="00000000" w:rsidRPr="00000000" w14:paraId="00000025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Las instrucciones para elaboración de resúmenes están disponibles en la página web del congreso.</w:t>
      </w:r>
    </w:p>
    <w:p w:rsidR="00000000" w:rsidDel="00000000" w:rsidP="00000000" w:rsidRDefault="00000000" w:rsidRPr="00000000" w14:paraId="00000026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Página web: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https://ums2021.suelos.org.ar/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Para más información comunicarse con la organización: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congreso.ums21@gmail.com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En nombre de la Comisión Organizadora y de las autoridades de la AACS, esperando cumplir con las expectativas de todos y contar con su valiosa participación, los saludamos cordialmente.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4295775</wp:posOffset>
            </wp:positionH>
            <wp:positionV relativeFrom="paragraph">
              <wp:posOffset>44450</wp:posOffset>
            </wp:positionV>
            <wp:extent cx="702945" cy="702945"/>
            <wp:effectExtent b="0" l="0" r="0" t="0"/>
            <wp:wrapNone/>
            <wp:docPr id="2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029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587375</wp:posOffset>
            </wp:positionH>
            <wp:positionV relativeFrom="paragraph">
              <wp:posOffset>47625</wp:posOffset>
            </wp:positionV>
            <wp:extent cx="1036320" cy="708660"/>
            <wp:effectExtent b="0" l="0" r="0" t="0"/>
            <wp:wrapNone/>
            <wp:docPr id="2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3038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086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C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</w:p>
    <w:tbl>
      <w:tblPr>
        <w:tblStyle w:val="Table2"/>
        <w:tblW w:w="907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936"/>
        <w:gridCol w:w="1417"/>
        <w:gridCol w:w="3721"/>
        <w:tblGridChange w:id="0">
          <w:tblGrid>
            <w:gridCol w:w="3936"/>
            <w:gridCol w:w="1417"/>
            <w:gridCol w:w="37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Ing. Agr. Mg. Gabriela Minoldo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Vicepresidente C.O.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Ing. Agr. Eduardo de Sá Pereira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Presidente C.O.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ct7r7eoxc9zi" w:id="0"/>
      <w:bookmarkEnd w:id="0"/>
      <w:r w:rsidDel="00000000" w:rsidR="00000000" w:rsidRPr="00000000">
        <w:rPr/>
        <w:drawing>
          <wp:inline distB="0" distT="0" distL="0" distR="0">
            <wp:extent cx="766612" cy="940168"/>
            <wp:effectExtent b="0" l="0" r="0" t="0"/>
            <wp:docPr id="1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6612" cy="9401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/>
        <w:drawing>
          <wp:inline distB="0" distT="0" distL="0" distR="0">
            <wp:extent cx="1332009" cy="971257"/>
            <wp:effectExtent b="0" l="0" r="0" t="0"/>
            <wp:docPr id="2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3"/>
                    <a:srcRect b="19178" l="17186" r="18094" t="11824"/>
                    <a:stretch>
                      <a:fillRect/>
                    </a:stretch>
                  </pic:blipFill>
                  <pic:spPr>
                    <a:xfrm>
                      <a:off x="0" y="0"/>
                      <a:ext cx="1332009" cy="9712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/>
        <w:drawing>
          <wp:inline distB="0" distT="0" distL="0" distR="0">
            <wp:extent cx="880903" cy="904196"/>
            <wp:effectExtent b="0" l="0" r="0" t="0"/>
            <wp:docPr id="2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0903" cy="9041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  <w:i w:val="1"/>
          <w:color w:val="c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1"/>
          <w:color w:val="c00000"/>
          <w:sz w:val="28"/>
          <w:szCs w:val="28"/>
          <w:rtl w:val="0"/>
        </w:rPr>
        <w:t xml:space="preserve">XI Congresso sobre Uso e Manejo do Solo</w:t>
      </w:r>
    </w:p>
    <w:p w:rsidR="00000000" w:rsidDel="00000000" w:rsidP="00000000" w:rsidRDefault="00000000" w:rsidRPr="00000000" w14:paraId="00000043">
      <w:pPr>
        <w:spacing w:after="120" w:lineRule="auto"/>
        <w:jc w:val="center"/>
        <w:rPr>
          <w:b w:val="1"/>
          <w:i w:val="1"/>
          <w:color w:val="c00000"/>
          <w:sz w:val="28"/>
          <w:szCs w:val="28"/>
        </w:rPr>
      </w:pPr>
      <w:r w:rsidDel="00000000" w:rsidR="00000000" w:rsidRPr="00000000">
        <w:rPr>
          <w:b w:val="1"/>
          <w:i w:val="1"/>
          <w:color w:val="c00000"/>
          <w:sz w:val="28"/>
          <w:szCs w:val="28"/>
          <w:rtl w:val="0"/>
        </w:rPr>
        <w:t xml:space="preserve">UMS 2021</w:t>
      </w:r>
    </w:p>
    <w:p w:rsidR="00000000" w:rsidDel="00000000" w:rsidP="00000000" w:rsidRDefault="00000000" w:rsidRPr="00000000" w14:paraId="00000044">
      <w:pPr>
        <w:spacing w:after="120" w:line="240" w:lineRule="auto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Circular Nº 2, setembro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Os organizadores encorajam a realização das atividades de difusão acadêmica, científica e tecnológica que se desenvolverão na estrutura do congresso, com o convencimento que é uma das formas de incentivar o avanço do conhecimento, premissa básica para o cuidado e proteção de nossos solos. Por este motivo, convidamos a comunidade a enviar seus trabalhos científicos para ser apresentados sobla modalidade pôster ou oral, prévia avaliação do Comité Científico.</w:t>
      </w:r>
    </w:p>
    <w:p w:rsidR="00000000" w:rsidDel="00000000" w:rsidP="00000000" w:rsidRDefault="00000000" w:rsidRPr="00000000" w14:paraId="00000046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20" w:line="240" w:lineRule="auto"/>
        <w:jc w:val="both"/>
        <w:rPr>
          <w:b w:val="1"/>
        </w:rPr>
      </w:pPr>
      <w:bookmarkStart w:colFirst="0" w:colLast="0" w:name="_heading=h.3znysh7" w:id="1"/>
      <w:bookmarkEnd w:id="1"/>
      <w:r w:rsidDel="00000000" w:rsidR="00000000" w:rsidRPr="00000000">
        <w:rPr>
          <w:b w:val="1"/>
          <w:rtl w:val="0"/>
        </w:rPr>
        <w:t xml:space="preserve">Áreas temáticas</w:t>
      </w:r>
    </w:p>
    <w:p w:rsidR="00000000" w:rsidDel="00000000" w:rsidP="00000000" w:rsidRDefault="00000000" w:rsidRPr="00000000" w14:paraId="00000048">
      <w:pPr>
        <w:spacing w:after="120" w:line="240" w:lineRule="auto"/>
        <w:jc w:val="both"/>
        <w:rPr/>
      </w:pPr>
      <w:bookmarkStart w:colFirst="0" w:colLast="0" w:name="_heading=h.3znysh7" w:id="1"/>
      <w:bookmarkEnd w:id="1"/>
      <w:r w:rsidDel="00000000" w:rsidR="00000000" w:rsidRPr="00000000">
        <w:rPr>
          <w:rtl w:val="0"/>
        </w:rPr>
        <w:t xml:space="preserve">A Áreas temáticas que propomos para a edição XI do Congresso sobre UMS 2021 são:</w:t>
      </w:r>
    </w:p>
    <w:p w:rsidR="00000000" w:rsidDel="00000000" w:rsidP="00000000" w:rsidRDefault="00000000" w:rsidRPr="00000000" w14:paraId="00000049">
      <w:pPr>
        <w:tabs>
          <w:tab w:val="left" w:pos="142"/>
        </w:tabs>
        <w:spacing w:after="0" w:line="24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1. Impacto das diferentes práticas de manejo e o uso de indicadores de qualidade para sua avaliação.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</w:tabs>
        <w:spacing w:after="0" w:before="0" w:line="240" w:lineRule="auto"/>
        <w:ind w:left="567" w:right="0" w:hanging="207.00000000000003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Modelação aplicada à gestão dos recursos hídricos e edáficos. Sistemas de Informação Geográfica e variabilidade espacial dos atributos do solo e das culturas.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tabs>
          <w:tab w:val="left" w:pos="142"/>
        </w:tabs>
        <w:spacing w:after="120" w:line="240" w:lineRule="auto"/>
        <w:ind w:left="567" w:hanging="207.00000000000003"/>
        <w:jc w:val="both"/>
        <w:rPr/>
      </w:pPr>
      <w:r w:rsidDel="00000000" w:rsidR="00000000" w:rsidRPr="00000000">
        <w:rPr>
          <w:rtl w:val="0"/>
        </w:rPr>
        <w:t xml:space="preserve">Práticas de restauração para o aproveitamento produtivo dos recursos solo - água - vegetação.</w:t>
      </w:r>
    </w:p>
    <w:p w:rsidR="00000000" w:rsidDel="00000000" w:rsidP="00000000" w:rsidRDefault="00000000" w:rsidRPr="00000000" w14:paraId="0000004C">
      <w:pPr>
        <w:spacing w:after="12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Envío dos resumos</w:t>
      </w:r>
    </w:p>
    <w:p w:rsidR="00000000" w:rsidDel="00000000" w:rsidP="00000000" w:rsidRDefault="00000000" w:rsidRPr="00000000" w14:paraId="0000004E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15 de outubro:</w:t>
      </w:r>
      <w:r w:rsidDel="00000000" w:rsidR="00000000" w:rsidRPr="00000000">
        <w:rPr>
          <w:color w:val="c00000"/>
          <w:rtl w:val="0"/>
        </w:rPr>
        <w:t xml:space="preserve"> </w:t>
      </w:r>
      <w:r w:rsidDel="00000000" w:rsidR="00000000" w:rsidRPr="00000000">
        <w:rPr>
          <w:rtl w:val="0"/>
        </w:rPr>
        <w:t xml:space="preserve">Data limite para a recepção de resumos</w:t>
      </w:r>
    </w:p>
    <w:p w:rsidR="00000000" w:rsidDel="00000000" w:rsidP="00000000" w:rsidRDefault="00000000" w:rsidRPr="00000000" w14:paraId="0000004F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Custos e Inscrição </w:t>
      </w:r>
      <w:r w:rsidDel="00000000" w:rsidR="00000000" w:rsidRPr="00000000">
        <w:rPr>
          <w:rtl w:val="0"/>
        </w:rPr>
      </w:r>
    </w:p>
    <w:tbl>
      <w:tblPr>
        <w:tblStyle w:val="Table3"/>
        <w:tblW w:w="83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3260"/>
        <w:gridCol w:w="3119"/>
        <w:tblGridChange w:id="0">
          <w:tblGrid>
            <w:gridCol w:w="1980"/>
            <w:gridCol w:w="3260"/>
            <w:gridCol w:w="31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0"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Cedo</w:t>
            </w:r>
          </w:p>
          <w:p w:rsidR="00000000" w:rsidDel="00000000" w:rsidP="00000000" w:rsidRDefault="00000000" w:rsidRPr="00000000" w14:paraId="00000053">
            <w:pPr>
              <w:spacing w:after="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Até 15 de outubro)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Tardía</w:t>
            </w:r>
          </w:p>
          <w:p w:rsidR="00000000" w:rsidDel="00000000" w:rsidP="00000000" w:rsidRDefault="00000000" w:rsidRPr="00000000" w14:paraId="00000055">
            <w:pPr>
              <w:spacing w:after="0" w:line="36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  <w:t xml:space="preserve">Até a data do congresso)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after="0"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Argentina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Sócios da AACS 1000 $</w:t>
            </w:r>
          </w:p>
          <w:p w:rsidR="00000000" w:rsidDel="00000000" w:rsidP="00000000" w:rsidRDefault="00000000" w:rsidRPr="00000000" w14:paraId="0000005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sócios AACS 1500 $</w:t>
            </w:r>
          </w:p>
          <w:p w:rsidR="00000000" w:rsidDel="00000000" w:rsidP="00000000" w:rsidRDefault="00000000" w:rsidRPr="00000000" w14:paraId="00000059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Estudantes sem custo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Sócios da AACS 1500 $</w:t>
            </w:r>
          </w:p>
          <w:p w:rsidR="00000000" w:rsidDel="00000000" w:rsidP="00000000" w:rsidRDefault="00000000" w:rsidRPr="00000000" w14:paraId="0000005B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 sócios da AACS 2000 $</w:t>
            </w:r>
          </w:p>
          <w:p w:rsidR="00000000" w:rsidDel="00000000" w:rsidP="00000000" w:rsidRDefault="00000000" w:rsidRPr="00000000" w14:paraId="0000005C">
            <w:pPr>
              <w:spacing w:after="0" w:line="3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Estudantes sem  custo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after="0"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Países del Exterior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Profissionais 100 u$s</w:t>
            </w:r>
          </w:p>
          <w:p w:rsidR="00000000" w:rsidDel="00000000" w:rsidP="00000000" w:rsidRDefault="00000000" w:rsidRPr="00000000" w14:paraId="0000005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Estudantes de graduação 50 u$s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Profissionais 150 u$s</w:t>
            </w:r>
          </w:p>
          <w:p w:rsidR="00000000" w:rsidDel="00000000" w:rsidP="00000000" w:rsidRDefault="00000000" w:rsidRPr="00000000" w14:paraId="00000061">
            <w:pPr>
              <w:spacing w:after="0" w:line="3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Estudantes de graduação 75 u$s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* consultar por bolsas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congreso.ums21@gmail.com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Para mais detalhes a forma de pagamento consultar na página do congresso.</w:t>
      </w:r>
    </w:p>
    <w:p w:rsidR="00000000" w:rsidDel="00000000" w:rsidP="00000000" w:rsidRDefault="00000000" w:rsidRPr="00000000" w14:paraId="00000064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As instruções para elaboração dos resumos estão disponíveis na página web do congresso.</w:t>
      </w:r>
    </w:p>
    <w:p w:rsidR="00000000" w:rsidDel="00000000" w:rsidP="00000000" w:rsidRDefault="00000000" w:rsidRPr="00000000" w14:paraId="00000067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Página web: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https://ums2021.suelos.org.ar/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Para mais informação comunicar-se com a organização: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congreso.ums21@gmail.com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/>
      </w:pPr>
      <w:r w:rsidDel="00000000" w:rsidR="00000000" w:rsidRPr="00000000">
        <w:rPr>
          <w:rtl w:val="0"/>
        </w:rPr>
        <w:t xml:space="preserve">Em nome da Comissão Organizadora e das autoridades da AACS, esperando cumprir com as expectativas de todos e contar com sua valiosa participação, os saudamos cordialmente,</w:t>
      </w:r>
    </w:p>
    <w:p w:rsidR="00000000" w:rsidDel="00000000" w:rsidP="00000000" w:rsidRDefault="00000000" w:rsidRPr="00000000" w14:paraId="0000006B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884238</wp:posOffset>
            </wp:positionH>
            <wp:positionV relativeFrom="paragraph">
              <wp:posOffset>23812</wp:posOffset>
            </wp:positionV>
            <wp:extent cx="799435" cy="783292"/>
            <wp:effectExtent b="156706" l="163446" r="163446" t="156706"/>
            <wp:wrapNone/>
            <wp:docPr id="2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 rot="3101917">
                      <a:off x="0" y="0"/>
                      <a:ext cx="799435" cy="7832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4243070</wp:posOffset>
            </wp:positionH>
            <wp:positionV relativeFrom="paragraph">
              <wp:posOffset>8890</wp:posOffset>
            </wp:positionV>
            <wp:extent cx="769620" cy="533400"/>
            <wp:effectExtent b="0" l="0" r="0" t="0"/>
            <wp:wrapNone/>
            <wp:docPr descr="Firma" id="28" name="image9.png"/>
            <a:graphic>
              <a:graphicData uri="http://schemas.openxmlformats.org/drawingml/2006/picture">
                <pic:pic>
                  <pic:nvPicPr>
                    <pic:cNvPr descr="Firma" id="0" name="image9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</w:t>
      </w:r>
    </w:p>
    <w:tbl>
      <w:tblPr>
        <w:tblStyle w:val="Table4"/>
        <w:tblW w:w="907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936"/>
        <w:gridCol w:w="1417"/>
        <w:gridCol w:w="3721"/>
        <w:tblGridChange w:id="0">
          <w:tblGrid>
            <w:gridCol w:w="3936"/>
            <w:gridCol w:w="1417"/>
            <w:gridCol w:w="37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Eng. Agr. MSc. Gabriela Minoldo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Vicepresidente C.O.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Eng. Agr. Eduardo de Sá Pereira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Presidente C.O.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809024" cy="992182"/>
            <wp:effectExtent b="0" l="0" r="0" t="0"/>
            <wp:docPr id="2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024" cy="9921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466295" cy="1069173"/>
            <wp:effectExtent b="0" l="0" r="0" t="0"/>
            <wp:docPr id="25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20"/>
                    <a:srcRect b="19178" l="17186" r="18094" t="11824"/>
                    <a:stretch>
                      <a:fillRect/>
                    </a:stretch>
                  </pic:blipFill>
                  <pic:spPr>
                    <a:xfrm>
                      <a:off x="0" y="0"/>
                      <a:ext cx="1466295" cy="10691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988241" cy="1014372"/>
            <wp:effectExtent b="0" l="0" r="0" t="0"/>
            <wp:docPr id="27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8241" cy="10143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21" w:type="default"/>
      <w:footerReference r:id="rId22" w:type="default"/>
      <w:pgSz w:h="15840" w:w="12240" w:orient="portrait"/>
      <w:pgMar w:bottom="1418" w:top="566.9291338582677" w:left="1418" w:right="1418" w:header="68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b w:val="1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both"/>
      <w:rPr/>
    </w:pPr>
    <w:r w:rsidDel="00000000" w:rsidR="00000000" w:rsidRPr="00000000">
      <w:rPr>
        <w:b w:val="1"/>
        <w:color w:val="000000"/>
        <w:rtl w:val="0"/>
      </w:rPr>
      <w:t xml:space="preserve">Comisión Organizadora</w:t>
    </w:r>
    <w:r w:rsidDel="00000000" w:rsidR="00000000" w:rsidRPr="00000000">
      <w:rPr>
        <w:color w:val="000000"/>
        <w:rtl w:val="0"/>
      </w:rPr>
      <w:t xml:space="preserve"> </w:t>
    </w:r>
    <w:r w:rsidDel="00000000" w:rsidR="00000000" w:rsidRPr="00000000">
      <w:rPr>
        <w:rtl w:val="0"/>
      </w:rPr>
      <w:tab/>
      <w:t xml:space="preserve">                                                                                  https://ums2021.suelos.org.ar/</w:t>
    </w:r>
  </w:p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Departamento </w:t>
    </w:r>
    <w:r w:rsidDel="00000000" w:rsidR="00000000" w:rsidRPr="00000000">
      <w:rPr>
        <w:rtl w:val="0"/>
      </w:rPr>
      <w:t xml:space="preserve">de Agronomía, UNS. San Andrés 800. Bahía Blanca, CP: 8000, Argentina</w:t>
    </w:r>
    <w:r w:rsidDel="00000000" w:rsidR="00000000" w:rsidRPr="00000000">
      <w:rPr>
        <w:color w:val="000000"/>
        <w:rtl w:val="0"/>
      </w:rPr>
      <w:t xml:space="preserve">                                                                                        </w:t>
    </w:r>
    <w:r w:rsidDel="00000000" w:rsidR="00000000" w:rsidRPr="00000000">
      <w:rPr>
        <w:rtl w:val="0"/>
      </w:rPr>
      <w:tab/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5499100</wp:posOffset>
          </wp:positionH>
          <wp:positionV relativeFrom="paragraph">
            <wp:posOffset>9525</wp:posOffset>
          </wp:positionV>
          <wp:extent cx="1082040" cy="776605"/>
          <wp:effectExtent b="0" l="0" r="0" t="0"/>
          <wp:wrapSquare wrapText="bothSides" distB="0" distT="0" distL="114300" distR="114300"/>
          <wp:docPr id="2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2040" cy="7766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-492124</wp:posOffset>
          </wp:positionH>
          <wp:positionV relativeFrom="paragraph">
            <wp:posOffset>-174624</wp:posOffset>
          </wp:positionV>
          <wp:extent cx="915670" cy="863045"/>
          <wp:effectExtent b="0" l="0" r="0" t="0"/>
          <wp:wrapNone/>
          <wp:docPr id="18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2"/>
                  <a:srcRect b="9489" l="12409" r="10219" t="-730"/>
                  <a:stretch>
                    <a:fillRect/>
                  </a:stretch>
                </pic:blipFill>
                <pic:spPr>
                  <a:xfrm>
                    <a:off x="0" y="0"/>
                    <a:ext cx="915670" cy="86304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5"/>
      <w:tblW w:w="8043.0" w:type="dxa"/>
      <w:jc w:val="center"/>
      <w:tblBorders>
        <w:bottom w:color="800000" w:space="0" w:sz="8" w:val="single"/>
      </w:tblBorders>
      <w:tblLayout w:type="fixed"/>
      <w:tblLook w:val="0000"/>
    </w:tblPr>
    <w:tblGrid>
      <w:gridCol w:w="2694"/>
      <w:gridCol w:w="5349"/>
      <w:tblGridChange w:id="0">
        <w:tblGrid>
          <w:gridCol w:w="2694"/>
          <w:gridCol w:w="5349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8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after="0" w:line="240" w:lineRule="auto"/>
            <w:ind w:left="-363" w:firstLine="363"/>
            <w:rPr>
              <w:b w:val="1"/>
              <w:color w:val="c00000"/>
              <w:sz w:val="24"/>
              <w:szCs w:val="24"/>
            </w:rPr>
          </w:pPr>
          <w:r w:rsidDel="00000000" w:rsidR="00000000" w:rsidRPr="00000000">
            <w:rPr>
              <w:b w:val="1"/>
              <w:color w:val="c00000"/>
              <w:sz w:val="24"/>
              <w:szCs w:val="24"/>
              <w:rtl w:val="0"/>
            </w:rPr>
            <w:t xml:space="preserve">                 XI Congreso sobre Uso y Manejo del Suelo</w:t>
          </w:r>
        </w:p>
        <w:p w:rsidR="00000000" w:rsidDel="00000000" w:rsidP="00000000" w:rsidRDefault="00000000" w:rsidRPr="00000000" w14:paraId="0000008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after="0" w:line="240" w:lineRule="auto"/>
            <w:ind w:left="-363" w:firstLine="363"/>
            <w:jc w:val="center"/>
            <w:rPr>
              <w:b w:val="1"/>
              <w:color w:val="c00000"/>
              <w:sz w:val="24"/>
              <w:szCs w:val="24"/>
            </w:rPr>
          </w:pPr>
          <w:r w:rsidDel="00000000" w:rsidR="00000000" w:rsidRPr="00000000">
            <w:rPr>
              <w:b w:val="1"/>
              <w:i w:val="1"/>
              <w:color w:val="000000"/>
              <w:rtl w:val="0"/>
            </w:rPr>
            <w:t xml:space="preserve">     ¿Cómo dejamos el suelo a las próximas generaciones?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Bahía Blanca-Argentina</w:t>
          </w:r>
        </w:p>
        <w:p w:rsidR="00000000" w:rsidDel="00000000" w:rsidP="00000000" w:rsidRDefault="00000000" w:rsidRPr="00000000" w14:paraId="0000008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1 al 3 de diciembre de 2021</w:t>
          </w:r>
        </w:p>
      </w:tc>
    </w:tr>
  </w:tbl>
  <w:p w:rsidR="00000000" w:rsidDel="00000000" w:rsidP="00000000" w:rsidRDefault="00000000" w:rsidRPr="00000000" w14:paraId="000000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  <w:rtl w:val="0"/>
      </w:rPr>
      <w:t xml:space="preserve">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 w:val="1"/>
    <w:rsid w:val="00EE4CA1"/>
    <w:pPr>
      <w:ind w:left="720"/>
      <w:contextualSpacing w:val="1"/>
    </w:pPr>
  </w:style>
  <w:style w:type="paragraph" w:styleId="Encabezado">
    <w:name w:val="header"/>
    <w:basedOn w:val="Normal"/>
    <w:link w:val="EncabezadoCar"/>
    <w:unhideWhenUsed w:val="1"/>
    <w:rsid w:val="00F639C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rsid w:val="00F639CC"/>
  </w:style>
  <w:style w:type="paragraph" w:styleId="Piedepgina">
    <w:name w:val="footer"/>
    <w:basedOn w:val="Normal"/>
    <w:link w:val="PiedepginaCar"/>
    <w:uiPriority w:val="99"/>
    <w:unhideWhenUsed w:val="1"/>
    <w:rsid w:val="00F639C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639CC"/>
  </w:style>
  <w:style w:type="character" w:styleId="Hipervnculo">
    <w:name w:val="Hyperlink"/>
    <w:basedOn w:val="Fuentedeprrafopredeter"/>
    <w:uiPriority w:val="99"/>
    <w:unhideWhenUsed w:val="1"/>
    <w:rsid w:val="00AA72E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AA72E5"/>
    <w:rPr>
      <w:color w:val="605e5c"/>
      <w:shd w:color="auto" w:fill="e1dfdd" w:val="clear"/>
    </w:rPr>
  </w:style>
  <w:style w:type="table" w:styleId="Tablaconcuadrcula">
    <w:name w:val="Table Grid"/>
    <w:basedOn w:val="Tablanormal"/>
    <w:uiPriority w:val="39"/>
    <w:rsid w:val="00AD270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jpg"/><Relationship Id="rId11" Type="http://schemas.openxmlformats.org/officeDocument/2006/relationships/image" Target="media/image6.png"/><Relationship Id="rId22" Type="http://schemas.openxmlformats.org/officeDocument/2006/relationships/footer" Target="footer1.xml"/><Relationship Id="rId10" Type="http://schemas.openxmlformats.org/officeDocument/2006/relationships/image" Target="media/image2.png"/><Relationship Id="rId21" Type="http://schemas.openxmlformats.org/officeDocument/2006/relationships/header" Target="header1.xml"/><Relationship Id="rId13" Type="http://schemas.openxmlformats.org/officeDocument/2006/relationships/image" Target="media/image5.jp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ngreso.ums21@gmail.com" TargetMode="External"/><Relationship Id="rId15" Type="http://schemas.openxmlformats.org/officeDocument/2006/relationships/hyperlink" Target="mailto:congreso.ums21@gmail.com" TargetMode="External"/><Relationship Id="rId14" Type="http://schemas.openxmlformats.org/officeDocument/2006/relationships/image" Target="media/image10.png"/><Relationship Id="rId17" Type="http://schemas.openxmlformats.org/officeDocument/2006/relationships/hyperlink" Target="mailto:congreso.ums21@gmail.com" TargetMode="External"/><Relationship Id="rId16" Type="http://schemas.openxmlformats.org/officeDocument/2006/relationships/hyperlink" Target="https://ums2021.suelos.org.ar/" TargetMode="External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customXml" Target="../customXML/item1.xml"/><Relationship Id="rId18" Type="http://schemas.openxmlformats.org/officeDocument/2006/relationships/image" Target="media/image1.png"/><Relationship Id="rId7" Type="http://schemas.openxmlformats.org/officeDocument/2006/relationships/hyperlink" Target="mailto:congreso.ums21@gmail.com" TargetMode="External"/><Relationship Id="rId8" Type="http://schemas.openxmlformats.org/officeDocument/2006/relationships/hyperlink" Target="https://ums2021.suelos.org.a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roQKW6TBALPWcbIT5JP31MVG7w==">AMUW2mUZdAa/YkfeQJ4Rmud8Wx3kRCXvEucFF+vKASja9N+V7yZDvlTGcMzkI0TqvqAPU9pXRpl32C4lEtSS+iFrHAgwUO/fp8XvGtAeBbC6B25bES+ElxZVT7asldQZnlsXDTVLtkas7Lxp3gRwhAeDx5WeEzJxAzlr3xyp81AZKL0Au9q8tBM=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2021-08-23T20:16:00Z</dcterms:created>
  <dc:creator>ANITASOKO</dc:creator>
</cp:coreProperties>
</file>